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Δυτικής Ελλάδος – Πελοποννήσου – Ηπείρου &amp; Ιονίων Νήσων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των</w:t>
      </w:r>
      <w:r w:rsidR="004F5B90" w:rsidRPr="004F5B90">
        <w:rPr>
          <w:rFonts w:ascii="Verdana" w:hAnsi="Verdana"/>
          <w:b/>
          <w:color w:val="404040" w:themeColor="text1" w:themeTint="BF"/>
          <w:sz w:val="24"/>
          <w:szCs w:val="24"/>
        </w:rPr>
        <w:t>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3776C2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ΕΠΙΧΟΡΗΓΗΣΗ ΑΥΤΟΑΠΑΣΧΟΛΟΥΜΕΝΩΝ ΔΙΚΗΓΟΡΩΝ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7D12F8">
        <w:rPr>
          <w:rFonts w:ascii="Verdana" w:hAnsi="Verdana"/>
          <w:b/>
          <w:bCs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7D12F8">
        <w:rPr>
          <w:rFonts w:ascii="Verdana" w:hAnsi="Verdana"/>
          <w:b/>
          <w:bCs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4F5B90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:rsidR="00D86FD1" w:rsidRPr="00D86FD1" w:rsidRDefault="00A911DD" w:rsidP="00A911DD">
      <w:pPr>
        <w:ind w:left="993" w:right="-483"/>
        <w:jc w:val="center"/>
        <w:rPr>
          <w:rFonts w:ascii="Verdana" w:hAnsi="Verdana"/>
          <w:color w:val="000000"/>
          <w:sz w:val="28"/>
          <w:szCs w:val="28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55681E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tgtFrame="_blank" w:history="1">
        <w:r w:rsidR="0055681E" w:rsidRPr="0055681E">
          <w:rPr>
            <w:rStyle w:val="-"/>
            <w:rFonts w:asciiTheme="minorHAnsi" w:hAnsiTheme="minorHAnsi" w:cstheme="minorHAnsi"/>
            <w:b/>
            <w:bCs/>
            <w:color w:val="0E71EB"/>
            <w:sz w:val="36"/>
            <w:szCs w:val="36"/>
            <w:shd w:val="clear" w:color="auto" w:fill="FFFFFF"/>
          </w:rPr>
          <w:t>https://us02web.zoom.us/j/85984813381</w:t>
        </w:r>
      </w:hyperlink>
    </w:p>
    <w:p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εκδήλωσηθα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F8" w:rsidRDefault="00467AF8" w:rsidP="001B4CC8">
      <w:pPr>
        <w:spacing w:after="0" w:line="240" w:lineRule="auto"/>
      </w:pPr>
      <w:r>
        <w:separator/>
      </w:r>
    </w:p>
  </w:endnote>
  <w:endnote w:type="continuationSeparator" w:id="0">
    <w:p w:rsidR="00467AF8" w:rsidRDefault="00467AF8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6CC" w:rsidRPr="00CE46CC">
      <w:rPr>
        <w:rFonts w:ascii="Verdana" w:hAnsi="Verdana"/>
        <w:noProof/>
        <w:sz w:val="40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1.75pt;margin-top:47.1pt;width:319.5pt;height:21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<v:textbox>
            <w:txbxContent>
              <w:p w:rsidR="00CC4917" w:rsidRPr="00366885" w:rsidRDefault="00CC4917" w:rsidP="00CC4917">
                <w:pPr>
                  <w:rPr>
                    <w:sz w:val="24"/>
                  </w:rPr>
                </w:pPr>
                <w:r w:rsidRPr="00366885">
                  <w:rPr>
                    <w:rFonts w:ascii="Verdana" w:hAnsi="Verdana"/>
                    <w:color w:val="232323"/>
                    <w:sz w:val="18"/>
                    <w:szCs w:val="16"/>
                    <w:shd w:val="clear" w:color="auto" w:fill="FFFFFF"/>
                  </w:rPr>
                  <w:t>Με τη συγχρηματοδότηση της Ελλάδας και της Ευρωπαϊκής Ένωσης</w:t>
                </w:r>
              </w:p>
            </w:txbxContent>
          </v:textbox>
        </v:shape>
      </w:pic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CC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F8" w:rsidRDefault="00467AF8" w:rsidP="001B4CC8">
      <w:pPr>
        <w:spacing w:after="0" w:line="240" w:lineRule="auto"/>
      </w:pPr>
      <w:r>
        <w:separator/>
      </w:r>
    </w:p>
  </w:footnote>
  <w:footnote w:type="continuationSeparator" w:id="0">
    <w:p w:rsidR="00467AF8" w:rsidRDefault="00467AF8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C8" w:rsidRDefault="003776C2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>
          <wp:extent cx="4884420" cy="1110364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IGOROI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905" cy="112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2C3"/>
    <w:rsid w:val="000104D9"/>
    <w:rsid w:val="00013F10"/>
    <w:rsid w:val="000314D2"/>
    <w:rsid w:val="000D73D8"/>
    <w:rsid w:val="00117B39"/>
    <w:rsid w:val="00125E5D"/>
    <w:rsid w:val="001463FA"/>
    <w:rsid w:val="001B225B"/>
    <w:rsid w:val="001B4CC8"/>
    <w:rsid w:val="001F5433"/>
    <w:rsid w:val="001F5ABB"/>
    <w:rsid w:val="001F7C83"/>
    <w:rsid w:val="00221674"/>
    <w:rsid w:val="00221EFE"/>
    <w:rsid w:val="00253435"/>
    <w:rsid w:val="00264F90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776C2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67AF8"/>
    <w:rsid w:val="00477432"/>
    <w:rsid w:val="004B6E45"/>
    <w:rsid w:val="004C0323"/>
    <w:rsid w:val="004D4553"/>
    <w:rsid w:val="004F5B90"/>
    <w:rsid w:val="0055681E"/>
    <w:rsid w:val="00583E73"/>
    <w:rsid w:val="0059054E"/>
    <w:rsid w:val="005A6C7E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36B66"/>
    <w:rsid w:val="00780B03"/>
    <w:rsid w:val="007C2B94"/>
    <w:rsid w:val="007D12F8"/>
    <w:rsid w:val="00822C26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962CE"/>
    <w:rsid w:val="009F3D2C"/>
    <w:rsid w:val="009F3D58"/>
    <w:rsid w:val="00A85F44"/>
    <w:rsid w:val="00A911DD"/>
    <w:rsid w:val="00AA686A"/>
    <w:rsid w:val="00AB42C3"/>
    <w:rsid w:val="00AD3331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36498"/>
    <w:rsid w:val="00C5138A"/>
    <w:rsid w:val="00C66207"/>
    <w:rsid w:val="00CC4917"/>
    <w:rsid w:val="00CE46CC"/>
    <w:rsid w:val="00CE4947"/>
    <w:rsid w:val="00D11753"/>
    <w:rsid w:val="00D14772"/>
    <w:rsid w:val="00D2632E"/>
    <w:rsid w:val="00D858F0"/>
    <w:rsid w:val="00D86FD1"/>
    <w:rsid w:val="00E030E8"/>
    <w:rsid w:val="00E4292E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9848133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client8</cp:lastModifiedBy>
  <cp:revision>2</cp:revision>
  <dcterms:created xsi:type="dcterms:W3CDTF">2021-07-05T06:44:00Z</dcterms:created>
  <dcterms:modified xsi:type="dcterms:W3CDTF">2021-07-05T06:44:00Z</dcterms:modified>
</cp:coreProperties>
</file>