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90509" w14:textId="207D44AE" w:rsidR="00CE3E3B" w:rsidRPr="00C34530" w:rsidRDefault="009A7CEF" w:rsidP="0033519C">
      <w:pPr>
        <w:spacing w:after="0"/>
        <w:jc w:val="center"/>
        <w:rPr>
          <w:rFonts w:cstheme="minorHAnsi"/>
          <w:b/>
          <w:highlight w:val="yellow"/>
          <w:u w:val="single"/>
        </w:rPr>
      </w:pPr>
      <w:r w:rsidRPr="00C34530">
        <w:rPr>
          <w:rFonts w:cstheme="minorHAnsi"/>
          <w:noProof/>
          <w:highlight w:val="yellow"/>
          <w:lang w:val="en-US"/>
        </w:rPr>
        <w:drawing>
          <wp:anchor distT="0" distB="0" distL="114300" distR="114300" simplePos="0" relativeHeight="251660288" behindDoc="0" locked="0" layoutInCell="1" allowOverlap="1" wp14:anchorId="6F3BF609" wp14:editId="6A5AAC28">
            <wp:simplePos x="0" y="0"/>
            <wp:positionH relativeFrom="column">
              <wp:posOffset>-276225</wp:posOffset>
            </wp:positionH>
            <wp:positionV relativeFrom="paragraph">
              <wp:posOffset>26670</wp:posOffset>
            </wp:positionV>
            <wp:extent cx="3781425" cy="838200"/>
            <wp:effectExtent l="0" t="0" r="952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1425" cy="838200"/>
                    </a:xfrm>
                    <a:prstGeom prst="rect">
                      <a:avLst/>
                    </a:prstGeom>
                    <a:noFill/>
                    <a:ln>
                      <a:noFill/>
                    </a:ln>
                  </pic:spPr>
                </pic:pic>
              </a:graphicData>
            </a:graphic>
          </wp:anchor>
        </w:drawing>
      </w:r>
      <w:r w:rsidRPr="00C34530">
        <w:rPr>
          <w:rFonts w:cstheme="minorHAnsi"/>
          <w:b/>
          <w:noProof/>
          <w:highlight w:val="yellow"/>
          <w:u w:val="single"/>
          <w:lang w:val="en-US"/>
        </w:rPr>
        <w:drawing>
          <wp:anchor distT="0" distB="0" distL="114300" distR="114300" simplePos="0" relativeHeight="251659264" behindDoc="0" locked="0" layoutInCell="1" allowOverlap="1" wp14:anchorId="338B6228" wp14:editId="05417A64">
            <wp:simplePos x="0" y="0"/>
            <wp:positionH relativeFrom="column">
              <wp:posOffset>4004310</wp:posOffset>
            </wp:positionH>
            <wp:positionV relativeFrom="paragraph">
              <wp:posOffset>11430</wp:posOffset>
            </wp:positionV>
            <wp:extent cx="1943100" cy="835660"/>
            <wp:effectExtent l="0" t="0" r="0" b="2540"/>
            <wp:wrapTopAndBottom/>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835660"/>
                    </a:xfrm>
                    <a:prstGeom prst="rect">
                      <a:avLst/>
                    </a:prstGeom>
                    <a:noFill/>
                  </pic:spPr>
                </pic:pic>
              </a:graphicData>
            </a:graphic>
          </wp:anchor>
        </w:drawing>
      </w:r>
    </w:p>
    <w:p w14:paraId="72EAEF1A" w14:textId="14F0F7E0" w:rsidR="00F34CF4" w:rsidRPr="00C34530" w:rsidRDefault="002114AE" w:rsidP="00CA2305">
      <w:pPr>
        <w:pBdr>
          <w:top w:val="single" w:sz="4" w:space="1" w:color="auto"/>
          <w:left w:val="single" w:sz="4" w:space="4" w:color="auto"/>
          <w:bottom w:val="single" w:sz="4" w:space="1" w:color="auto"/>
          <w:right w:val="single" w:sz="4" w:space="4" w:color="auto"/>
        </w:pBdr>
        <w:spacing w:after="0"/>
        <w:jc w:val="center"/>
        <w:rPr>
          <w:rFonts w:cstheme="minorHAnsi"/>
          <w:b/>
        </w:rPr>
      </w:pPr>
      <w:r w:rsidRPr="00C34530">
        <w:rPr>
          <w:rFonts w:cstheme="minorHAnsi"/>
          <w:b/>
        </w:rPr>
        <w:t xml:space="preserve">ΠΡΟΣΚΛΗΣΗ </w:t>
      </w:r>
      <w:r w:rsidR="00BF222C" w:rsidRPr="00C34530">
        <w:rPr>
          <w:rFonts w:cstheme="minorHAnsi"/>
          <w:b/>
        </w:rPr>
        <w:t>ΣΥΜΜΕΤΟΧΗΣ</w:t>
      </w:r>
      <w:r w:rsidRPr="00C34530">
        <w:rPr>
          <w:rFonts w:cstheme="minorHAnsi"/>
          <w:b/>
        </w:rPr>
        <w:t xml:space="preserve"> </w:t>
      </w:r>
    </w:p>
    <w:p w14:paraId="39E3BE6B" w14:textId="6DAB77F2" w:rsidR="00F34CF4" w:rsidRPr="00C34530" w:rsidRDefault="00F34CF4" w:rsidP="00CA2305">
      <w:pPr>
        <w:pBdr>
          <w:top w:val="single" w:sz="4" w:space="1" w:color="auto"/>
          <w:left w:val="single" w:sz="4" w:space="4" w:color="auto"/>
          <w:bottom w:val="single" w:sz="4" w:space="1" w:color="auto"/>
          <w:right w:val="single" w:sz="4" w:space="4" w:color="auto"/>
        </w:pBdr>
        <w:spacing w:after="0"/>
        <w:jc w:val="center"/>
        <w:rPr>
          <w:rFonts w:cstheme="minorHAnsi"/>
          <w:b/>
        </w:rPr>
      </w:pPr>
      <w:r w:rsidRPr="00C34530">
        <w:rPr>
          <w:rFonts w:cstheme="minorHAnsi"/>
          <w:b/>
        </w:rPr>
        <w:t>ΠΡΟΓΡΑΜΜΑ ΕΝΙΣΧΥΣΗΣ</w:t>
      </w:r>
      <w:r w:rsidR="008E025B" w:rsidRPr="00C34530">
        <w:rPr>
          <w:rFonts w:cstheme="minorHAnsi"/>
          <w:b/>
        </w:rPr>
        <w:t xml:space="preserve"> ΕΠΙΧΕΙΡΗΣΕΩΝ</w:t>
      </w:r>
      <w:r w:rsidR="006B2C9C" w:rsidRPr="00C34530">
        <w:rPr>
          <w:rFonts w:cstheme="minorHAnsi"/>
          <w:b/>
        </w:rPr>
        <w:t xml:space="preserve"> και ΣΥΝΕΤΑΙΡΙΣΜΩΝ</w:t>
      </w:r>
      <w:r w:rsidRPr="00C34530">
        <w:rPr>
          <w:rFonts w:cstheme="minorHAnsi"/>
          <w:b/>
        </w:rPr>
        <w:t xml:space="preserve"> </w:t>
      </w:r>
      <w:r w:rsidR="00124E7F" w:rsidRPr="00C34530">
        <w:rPr>
          <w:rFonts w:cstheme="minorHAnsi"/>
          <w:b/>
        </w:rPr>
        <w:t>202</w:t>
      </w:r>
      <w:r w:rsidR="008814F8" w:rsidRPr="00C34530">
        <w:rPr>
          <w:rFonts w:cstheme="minorHAnsi"/>
          <w:b/>
        </w:rPr>
        <w:t>5</w:t>
      </w:r>
    </w:p>
    <w:p w14:paraId="710CE004" w14:textId="77777777" w:rsidR="00FB2876" w:rsidRPr="00C34530" w:rsidRDefault="00FB2876" w:rsidP="0033519C">
      <w:pPr>
        <w:spacing w:after="0"/>
        <w:jc w:val="center"/>
        <w:rPr>
          <w:rFonts w:cstheme="minorHAnsi"/>
          <w:b/>
          <w:u w:val="single"/>
        </w:rPr>
      </w:pPr>
    </w:p>
    <w:p w14:paraId="5DB4729A" w14:textId="0A644D1A" w:rsidR="00057E52" w:rsidRPr="00C34530" w:rsidRDefault="00F34CF4" w:rsidP="006A7952">
      <w:pPr>
        <w:jc w:val="both"/>
        <w:rPr>
          <w:rFonts w:eastAsia="Calibri" w:cstheme="minorHAnsi"/>
        </w:rPr>
      </w:pPr>
      <w:bookmarkStart w:id="0" w:name="_Hlk71634252"/>
      <w:r w:rsidRPr="00C34530">
        <w:rPr>
          <w:rFonts w:eastAsia="Calibri" w:cstheme="minorHAnsi"/>
        </w:rPr>
        <w:t xml:space="preserve">Ο Φιλανθρωπικός Οργανισμός της Ιεράς Αρχιεπισκοπής Αθηνών </w:t>
      </w:r>
      <w:r w:rsidRPr="00C34530">
        <w:rPr>
          <w:rFonts w:eastAsia="Calibri" w:cstheme="minorHAnsi"/>
          <w:b/>
        </w:rPr>
        <w:t>ΑΠΟΣΤΟΛΗ</w:t>
      </w:r>
      <w:r w:rsidRPr="00C34530">
        <w:rPr>
          <w:rFonts w:eastAsia="Calibri" w:cstheme="minorHAnsi"/>
        </w:rPr>
        <w:t xml:space="preserve">, σε συνεργασία και </w:t>
      </w:r>
      <w:r w:rsidR="004606E9" w:rsidRPr="00C34530">
        <w:rPr>
          <w:rFonts w:eastAsia="Calibri" w:cstheme="minorHAnsi"/>
        </w:rPr>
        <w:t xml:space="preserve">με </w:t>
      </w:r>
      <w:r w:rsidRPr="00C34530">
        <w:rPr>
          <w:rFonts w:eastAsia="Calibri" w:cstheme="minorHAnsi"/>
        </w:rPr>
        <w:t xml:space="preserve">χρηματοδότηση του Διεθνούς Ανθρωπιστικού Οργανισμού International </w:t>
      </w:r>
      <w:proofErr w:type="spellStart"/>
      <w:r w:rsidRPr="00C34530">
        <w:rPr>
          <w:rFonts w:eastAsia="Calibri" w:cstheme="minorHAnsi"/>
        </w:rPr>
        <w:t>Orthodox</w:t>
      </w:r>
      <w:proofErr w:type="spellEnd"/>
      <w:r w:rsidRPr="00C34530">
        <w:rPr>
          <w:rFonts w:eastAsia="Calibri" w:cstheme="minorHAnsi"/>
        </w:rPr>
        <w:t xml:space="preserve"> </w:t>
      </w:r>
      <w:proofErr w:type="spellStart"/>
      <w:r w:rsidRPr="00C34530">
        <w:rPr>
          <w:rFonts w:eastAsia="Calibri" w:cstheme="minorHAnsi"/>
        </w:rPr>
        <w:t>Christian</w:t>
      </w:r>
      <w:proofErr w:type="spellEnd"/>
      <w:r w:rsidRPr="00C34530">
        <w:rPr>
          <w:rFonts w:eastAsia="Calibri" w:cstheme="minorHAnsi"/>
        </w:rPr>
        <w:t xml:space="preserve"> </w:t>
      </w:r>
      <w:proofErr w:type="spellStart"/>
      <w:r w:rsidRPr="00C34530">
        <w:rPr>
          <w:rFonts w:eastAsia="Calibri" w:cstheme="minorHAnsi"/>
        </w:rPr>
        <w:t>Charities</w:t>
      </w:r>
      <w:proofErr w:type="spellEnd"/>
      <w:r w:rsidRPr="00C34530">
        <w:rPr>
          <w:rFonts w:eastAsia="Calibri" w:cstheme="minorHAnsi"/>
        </w:rPr>
        <w:t xml:space="preserve"> – </w:t>
      </w:r>
      <w:r w:rsidRPr="00C34530">
        <w:rPr>
          <w:rFonts w:eastAsia="Calibri" w:cstheme="minorHAnsi"/>
          <w:b/>
        </w:rPr>
        <w:t>IOCC</w:t>
      </w:r>
      <w:r w:rsidRPr="00C34530">
        <w:rPr>
          <w:rFonts w:eastAsia="Calibri" w:cstheme="minorHAnsi"/>
        </w:rPr>
        <w:t xml:space="preserve">, </w:t>
      </w:r>
      <w:r w:rsidR="00057E52" w:rsidRPr="00C34530">
        <w:rPr>
          <w:rFonts w:eastAsia="Calibri" w:cstheme="minorHAnsi"/>
        </w:rPr>
        <w:t xml:space="preserve">προσκαλεί πολύ μικρές επιχειρήσεις και συνεταιρισμούς που δραστηριοποιούνται στον πρωτογενή και δευτερογενή τομέα να υποβάλουν αίτηση για δωρεά </w:t>
      </w:r>
      <w:r w:rsidR="00A9447C">
        <w:rPr>
          <w:rFonts w:eastAsia="Calibri" w:cstheme="minorHAnsi"/>
        </w:rPr>
        <w:t xml:space="preserve">παραγωγικού </w:t>
      </w:r>
      <w:r w:rsidR="00057E52" w:rsidRPr="00C34530">
        <w:rPr>
          <w:rFonts w:eastAsia="Calibri" w:cstheme="minorHAnsi"/>
        </w:rPr>
        <w:t>εξοπλισμού και επιχειρηματική καθοδήγηση (</w:t>
      </w:r>
      <w:proofErr w:type="spellStart"/>
      <w:r w:rsidR="00057E52" w:rsidRPr="00C34530">
        <w:rPr>
          <w:rFonts w:eastAsia="Calibri" w:cstheme="minorHAnsi"/>
        </w:rPr>
        <w:t>mentoring</w:t>
      </w:r>
      <w:proofErr w:type="spellEnd"/>
      <w:r w:rsidR="00057E52" w:rsidRPr="00C34530">
        <w:rPr>
          <w:rFonts w:eastAsia="Calibri" w:cstheme="minorHAnsi"/>
        </w:rPr>
        <w:t>)</w:t>
      </w:r>
      <w:r w:rsidR="00374DFE" w:rsidRPr="00C34530">
        <w:rPr>
          <w:rFonts w:eastAsia="Calibri" w:cstheme="minorHAnsi"/>
        </w:rPr>
        <w:t>.</w:t>
      </w:r>
    </w:p>
    <w:p w14:paraId="14DF56AF" w14:textId="313453E9" w:rsidR="00385047" w:rsidRPr="00C34530" w:rsidRDefault="00385047" w:rsidP="00057E52">
      <w:pPr>
        <w:jc w:val="both"/>
        <w:rPr>
          <w:rFonts w:eastAsia="Calibri" w:cstheme="minorHAnsi"/>
        </w:rPr>
      </w:pPr>
      <w:r w:rsidRPr="00C34530">
        <w:rPr>
          <w:rFonts w:eastAsia="Calibri" w:cstheme="minorHAnsi"/>
        </w:rPr>
        <w:t xml:space="preserve">Από την έναρξη του Προγράμματος το 2014, έχουν ενισχυθεί 195 επιχειρήσεις και συνεταιρισμοί με </w:t>
      </w:r>
      <w:r w:rsidR="00A9447C">
        <w:rPr>
          <w:rFonts w:eastAsia="Calibri" w:cstheme="minorHAnsi"/>
        </w:rPr>
        <w:t xml:space="preserve">δωρεά </w:t>
      </w:r>
      <w:r w:rsidRPr="00C34530">
        <w:rPr>
          <w:rFonts w:eastAsia="Calibri" w:cstheme="minorHAnsi"/>
        </w:rPr>
        <w:t>παραγωγικ</w:t>
      </w:r>
      <w:r w:rsidR="00A9447C">
        <w:rPr>
          <w:rFonts w:eastAsia="Calibri" w:cstheme="minorHAnsi"/>
        </w:rPr>
        <w:t>ού</w:t>
      </w:r>
      <w:r w:rsidRPr="00C34530">
        <w:rPr>
          <w:rFonts w:eastAsia="Calibri" w:cstheme="minorHAnsi"/>
        </w:rPr>
        <w:t xml:space="preserve"> εξοπλισμ</w:t>
      </w:r>
      <w:r w:rsidR="00A9447C">
        <w:rPr>
          <w:rFonts w:eastAsia="Calibri" w:cstheme="minorHAnsi"/>
        </w:rPr>
        <w:t>ού</w:t>
      </w:r>
      <w:r w:rsidRPr="00C34530">
        <w:rPr>
          <w:rFonts w:eastAsia="Calibri" w:cstheme="minorHAnsi"/>
        </w:rPr>
        <w:t xml:space="preserve"> και 20 επιχειρήσεις με πιστοποίηση. Εκπαιδεύσεις ασφάλειας τροφίμων με πιστοποίηση έχουν προσφερθεί σε 19 συνεταιρισμούς, ενώ τα μέλη των επιχειρήσεων έχουν εκπαιδευτεί σε θέματα πωλήσεων, </w:t>
      </w:r>
      <w:proofErr w:type="spellStart"/>
      <w:r w:rsidRPr="00C34530">
        <w:rPr>
          <w:rFonts w:eastAsia="Calibri" w:cstheme="minorHAnsi"/>
        </w:rPr>
        <w:t>marketing</w:t>
      </w:r>
      <w:proofErr w:type="spellEnd"/>
      <w:r w:rsidRPr="00C34530">
        <w:rPr>
          <w:rFonts w:eastAsia="Calibri" w:cstheme="minorHAnsi"/>
        </w:rPr>
        <w:t xml:space="preserve"> και τεχνικής νοημοσύνης. Επιπλέον, οι ιδιοκτήτες 64 μικρών επιχειρήσεων έχουν λάβει επιχειρηματική καθοδήγηση από έμπειρα μέλη του ΚΕΜΕΛ (Κέντρο Εθελοντών Μάνατζερ Ελλάδος).</w:t>
      </w:r>
    </w:p>
    <w:p w14:paraId="1A1A04C4" w14:textId="3493603A" w:rsidR="00057E52" w:rsidRPr="00C34530" w:rsidRDefault="00057E52" w:rsidP="00057E52">
      <w:pPr>
        <w:jc w:val="both"/>
        <w:rPr>
          <w:rFonts w:eastAsia="Calibri" w:cstheme="minorHAnsi"/>
        </w:rPr>
      </w:pPr>
      <w:r w:rsidRPr="00A9447C">
        <w:rPr>
          <w:rFonts w:eastAsia="Calibri" w:cstheme="minorHAnsi"/>
          <w:b/>
          <w:bCs/>
        </w:rPr>
        <w:t>Δικαίωμα συμμετοχής έχουν</w:t>
      </w:r>
      <w:r w:rsidRPr="00C34530">
        <w:rPr>
          <w:rFonts w:eastAsia="Calibri" w:cstheme="minorHAnsi"/>
        </w:rPr>
        <w:t xml:space="preserve"> </w:t>
      </w:r>
      <w:r w:rsidR="00656710" w:rsidRPr="00C34530">
        <w:rPr>
          <w:rFonts w:eastAsia="Calibri" w:cstheme="minorHAnsi"/>
        </w:rPr>
        <w:t xml:space="preserve">μεταποιητικές </w:t>
      </w:r>
      <w:r w:rsidRPr="00C34530">
        <w:rPr>
          <w:rFonts w:eastAsia="Calibri" w:cstheme="minorHAnsi"/>
        </w:rPr>
        <w:t xml:space="preserve">επιχειρήσεις εγκατεστημένες σε όλη την Ελλάδα, που δραστηριοποιούνται στους τομείς της </w:t>
      </w:r>
      <w:proofErr w:type="spellStart"/>
      <w:r w:rsidRPr="00C34530">
        <w:rPr>
          <w:rFonts w:eastAsia="Calibri" w:cstheme="minorHAnsi"/>
        </w:rPr>
        <w:t>Αγροδιατροφής</w:t>
      </w:r>
      <w:proofErr w:type="spellEnd"/>
      <w:r w:rsidRPr="00C34530">
        <w:rPr>
          <w:rFonts w:eastAsia="Calibri" w:cstheme="minorHAnsi"/>
        </w:rPr>
        <w:t xml:space="preserve"> και της Δημιουργικής Βιοτεχνίας, με ετήσιο κύκλο εργασιών μεταξύ €20.000-€300.000. </w:t>
      </w:r>
      <w:r w:rsidR="00656710" w:rsidRPr="00C34530">
        <w:rPr>
          <w:rFonts w:eastAsia="Calibri" w:cstheme="minorHAnsi"/>
        </w:rPr>
        <w:t>Οι επιλέξιμες δραστηριότητες μεταποίησης παρουσιάζονται αναλυτικά στον Πίνακα «Επιλέξιμοι ΚΑΔ Μεταποίησης» στην ιστοσελίδα του οργανισμού.</w:t>
      </w:r>
    </w:p>
    <w:p w14:paraId="59B489FE" w14:textId="77777777" w:rsidR="00F76844" w:rsidRPr="00C34530" w:rsidRDefault="00F76844" w:rsidP="00F76844">
      <w:pPr>
        <w:jc w:val="both"/>
        <w:rPr>
          <w:rFonts w:eastAsia="Calibri" w:cstheme="minorHAnsi"/>
        </w:rPr>
      </w:pPr>
      <w:r w:rsidRPr="00C34530">
        <w:rPr>
          <w:rFonts w:eastAsia="Calibri" w:cstheme="minorHAnsi"/>
        </w:rPr>
        <w:t>Οι ωφελούμενοι που θα ενταχθούν στο Πρόγραμμα και έχουν συμπληρώσει τουλάχιστον δύο διαχειριστικές χρήσεις, υποχρεούνται να ανταποδώσουν προϊόντα τους σε ιδρύματα κοινωνικής πρόνοιας ή στην ΑΠΟΣΤΟΛΗ, αξίας ίσης με το 10% της δωρεάς που θα λάβουν, το αργότερο εντός έξι μηνών από την παραλαβή του εξοπλισμού.</w:t>
      </w:r>
    </w:p>
    <w:p w14:paraId="43187CF3" w14:textId="3A4143B6" w:rsidR="00057E52" w:rsidRPr="00C34530" w:rsidRDefault="00F76844" w:rsidP="00057E52">
      <w:pPr>
        <w:jc w:val="both"/>
        <w:rPr>
          <w:rFonts w:eastAsia="Calibri" w:cstheme="minorHAnsi"/>
        </w:rPr>
      </w:pPr>
      <w:r w:rsidRPr="00C34530">
        <w:rPr>
          <w:rFonts w:eastAsia="Calibri" w:cstheme="minorHAnsi"/>
        </w:rPr>
        <w:t xml:space="preserve">Οι υποψήφιοι μπορούν να υποβάλλουν αίτηση για ενίσχυση παραγωγικού εξοπλισμού και επιχειρηματική καθοδήγηση. Η ΑΠΟΣΤΟΛΗ δύναται να καλύψει το κόστος έως </w:t>
      </w:r>
      <w:r w:rsidRPr="00535828">
        <w:rPr>
          <w:rFonts w:eastAsia="Calibri" w:cstheme="minorHAnsi"/>
        </w:rPr>
        <w:t>€9.</w:t>
      </w:r>
      <w:r w:rsidR="00D60762" w:rsidRPr="00535828">
        <w:rPr>
          <w:rFonts w:eastAsia="Calibri" w:cstheme="minorHAnsi"/>
        </w:rPr>
        <w:t>3</w:t>
      </w:r>
      <w:r w:rsidRPr="00535828">
        <w:rPr>
          <w:rFonts w:eastAsia="Calibri" w:cstheme="minorHAnsi"/>
        </w:rPr>
        <w:t>00</w:t>
      </w:r>
      <w:r w:rsidRPr="00C34530">
        <w:rPr>
          <w:rFonts w:eastAsia="Calibri" w:cstheme="minorHAnsi"/>
        </w:rPr>
        <w:t xml:space="preserve"> (περιλαμβανομένου ΦΠΑ) για τον εξοπλισμό. </w:t>
      </w:r>
    </w:p>
    <w:p w14:paraId="0902BCCA" w14:textId="77777777" w:rsidR="00385047" w:rsidRDefault="00385047" w:rsidP="00385047">
      <w:pPr>
        <w:jc w:val="both"/>
        <w:rPr>
          <w:rFonts w:eastAsia="Calibri" w:cstheme="minorHAnsi"/>
          <w:b/>
          <w:bCs/>
        </w:rPr>
      </w:pPr>
      <w:r w:rsidRPr="00C34530">
        <w:rPr>
          <w:rFonts w:eastAsia="Calibri" w:cstheme="minorHAnsi"/>
        </w:rPr>
        <w:t xml:space="preserve">Καταληκτική ημερομηνία υποβολής αιτήσεων: </w:t>
      </w:r>
      <w:r w:rsidRPr="00C34530">
        <w:rPr>
          <w:rFonts w:eastAsia="Calibri" w:cstheme="minorHAnsi"/>
          <w:b/>
          <w:bCs/>
        </w:rPr>
        <w:t>Κυριακή 18 Μαΐου 2025.</w:t>
      </w:r>
    </w:p>
    <w:p w14:paraId="42D0125B" w14:textId="17AD7B4B" w:rsidR="00B15883" w:rsidRPr="00C34530" w:rsidRDefault="00B15883" w:rsidP="006A7952">
      <w:pPr>
        <w:jc w:val="both"/>
        <w:rPr>
          <w:rFonts w:eastAsia="Calibri" w:cstheme="minorHAnsi"/>
        </w:rPr>
      </w:pPr>
      <w:r w:rsidRPr="00C34530">
        <w:rPr>
          <w:rFonts w:eastAsia="Calibri" w:cstheme="minorHAnsi"/>
        </w:rPr>
        <w:br w:type="page"/>
      </w:r>
    </w:p>
    <w:p w14:paraId="755F9CB9" w14:textId="77777777" w:rsidR="00057E52" w:rsidRPr="00C34530" w:rsidRDefault="00057E52" w:rsidP="006A7952">
      <w:pPr>
        <w:jc w:val="both"/>
        <w:rPr>
          <w:rFonts w:eastAsia="Calibri" w:cstheme="minorHAnsi"/>
        </w:rPr>
      </w:pPr>
    </w:p>
    <w:bookmarkEnd w:id="0"/>
    <w:p w14:paraId="17E2260F" w14:textId="6DD1454F" w:rsidR="00656710" w:rsidRPr="00C34530" w:rsidRDefault="00F76844" w:rsidP="00C34530">
      <w:pPr>
        <w:pBdr>
          <w:top w:val="single" w:sz="4" w:space="1" w:color="auto"/>
          <w:bottom w:val="single" w:sz="4" w:space="1" w:color="auto"/>
        </w:pBdr>
        <w:jc w:val="center"/>
        <w:rPr>
          <w:rFonts w:cstheme="minorHAnsi"/>
          <w:b/>
        </w:rPr>
      </w:pPr>
      <w:r w:rsidRPr="00C34530">
        <w:rPr>
          <w:rFonts w:cstheme="minorHAnsi"/>
          <w:b/>
        </w:rPr>
        <w:t xml:space="preserve">ΟΔΗΓΟΣ ΠΡΟΓΡΑΜΜΑΤΟΣ </w:t>
      </w:r>
    </w:p>
    <w:p w14:paraId="77593DC4" w14:textId="555F18F0" w:rsidR="00F76844" w:rsidRPr="00C34530" w:rsidRDefault="00B15883" w:rsidP="006A7952">
      <w:pPr>
        <w:jc w:val="both"/>
        <w:rPr>
          <w:rFonts w:cstheme="minorHAnsi"/>
          <w:b/>
        </w:rPr>
      </w:pPr>
      <w:r w:rsidRPr="00C34530">
        <w:rPr>
          <w:rFonts w:cstheme="minorHAnsi"/>
          <w:b/>
        </w:rPr>
        <w:t>Για να διευκολύνουμε την υποβολή της αίτησής σας, ακολουθεί ένας αναλυτικός οδηγός βήμα προς βήμα:</w:t>
      </w:r>
    </w:p>
    <w:p w14:paraId="66C849DA" w14:textId="27377A32" w:rsidR="00B15883" w:rsidRPr="00C34530" w:rsidRDefault="00B15883" w:rsidP="00B15883">
      <w:pPr>
        <w:pStyle w:val="a6"/>
        <w:numPr>
          <w:ilvl w:val="0"/>
          <w:numId w:val="15"/>
        </w:numPr>
        <w:tabs>
          <w:tab w:val="left" w:pos="284"/>
        </w:tabs>
        <w:spacing w:after="60"/>
        <w:ind w:left="284" w:hanging="284"/>
        <w:jc w:val="both"/>
        <w:rPr>
          <w:rFonts w:cstheme="minorHAnsi"/>
        </w:rPr>
      </w:pPr>
      <w:r w:rsidRPr="00307FF9">
        <w:rPr>
          <w:rFonts w:cstheme="minorHAnsi"/>
          <w:b/>
          <w:bCs/>
        </w:rPr>
        <w:t>Επισκεφθείτε</w:t>
      </w:r>
      <w:r w:rsidRPr="00C34530">
        <w:rPr>
          <w:rFonts w:cstheme="minorHAnsi"/>
        </w:rPr>
        <w:t xml:space="preserve"> την ιστοσελίδα του Φιλανθρωπικού Οργανισμού της Ιεράς Αρχιεπισκοπής Αθηνών ΑΠΟΣΤΟΛΗ</w:t>
      </w:r>
      <w:r w:rsidRPr="00C34530">
        <w:rPr>
          <w:rFonts w:cstheme="minorHAnsi"/>
          <w:b/>
          <w:bCs/>
        </w:rPr>
        <w:t xml:space="preserve"> (</w:t>
      </w:r>
      <w:hyperlink r:id="rId10" w:history="1">
        <w:r w:rsidRPr="00C34530">
          <w:rPr>
            <w:rStyle w:val="-"/>
            <w:rFonts w:cstheme="minorHAnsi"/>
            <w:b/>
            <w:bCs/>
          </w:rPr>
          <w:t>www.mkoapostoli.gr</w:t>
        </w:r>
      </w:hyperlink>
      <w:r w:rsidRPr="00C34530">
        <w:rPr>
          <w:rFonts w:cstheme="minorHAnsi"/>
          <w:b/>
          <w:bCs/>
        </w:rPr>
        <w:t>)</w:t>
      </w:r>
      <w:r w:rsidR="00307FF9">
        <w:rPr>
          <w:rFonts w:cstheme="minorHAnsi"/>
          <w:b/>
          <w:bCs/>
        </w:rPr>
        <w:t>.</w:t>
      </w:r>
    </w:p>
    <w:p w14:paraId="45526CF6" w14:textId="4EC6444F" w:rsidR="00B15883" w:rsidRPr="00C34530" w:rsidRDefault="00B15883" w:rsidP="00B15883">
      <w:pPr>
        <w:pStyle w:val="a6"/>
        <w:numPr>
          <w:ilvl w:val="0"/>
          <w:numId w:val="15"/>
        </w:numPr>
        <w:tabs>
          <w:tab w:val="left" w:pos="284"/>
        </w:tabs>
        <w:spacing w:after="60"/>
        <w:ind w:left="284" w:hanging="284"/>
        <w:jc w:val="both"/>
        <w:rPr>
          <w:rFonts w:cstheme="minorHAnsi"/>
        </w:rPr>
      </w:pPr>
      <w:r w:rsidRPr="00307FF9">
        <w:rPr>
          <w:rFonts w:cstheme="minorHAnsi"/>
          <w:b/>
          <w:bCs/>
        </w:rPr>
        <w:t>Εντοπίστε την ενότητα</w:t>
      </w:r>
      <w:r w:rsidRPr="00C34530">
        <w:rPr>
          <w:rFonts w:cstheme="minorHAnsi"/>
        </w:rPr>
        <w:t xml:space="preserve"> </w:t>
      </w:r>
      <w:r w:rsidRPr="00A9447C">
        <w:rPr>
          <w:rFonts w:cstheme="minorHAnsi"/>
          <w:u w:val="single"/>
        </w:rPr>
        <w:t>«Η Δράση μας»</w:t>
      </w:r>
      <w:r w:rsidRPr="00C34530">
        <w:rPr>
          <w:rFonts w:cstheme="minorHAnsi"/>
        </w:rPr>
        <w:t xml:space="preserve">, </w:t>
      </w:r>
      <w:proofErr w:type="spellStart"/>
      <w:r w:rsidRPr="00C34530">
        <w:rPr>
          <w:rFonts w:cstheme="minorHAnsi"/>
        </w:rPr>
        <w:t>υποενότητα</w:t>
      </w:r>
      <w:proofErr w:type="spellEnd"/>
      <w:r w:rsidRPr="00C34530">
        <w:rPr>
          <w:rFonts w:cstheme="minorHAnsi"/>
        </w:rPr>
        <w:t xml:space="preserve"> </w:t>
      </w:r>
      <w:r w:rsidRPr="00A9447C">
        <w:rPr>
          <w:rFonts w:cstheme="minorHAnsi"/>
          <w:u w:val="single"/>
        </w:rPr>
        <w:t>«Προγράμματα»</w:t>
      </w:r>
      <w:r w:rsidRPr="00C34530">
        <w:rPr>
          <w:rFonts w:cstheme="minorHAnsi"/>
        </w:rPr>
        <w:t xml:space="preserve"> και επιλέξτε το </w:t>
      </w:r>
      <w:r w:rsidRPr="00A9447C">
        <w:rPr>
          <w:rFonts w:cstheme="minorHAnsi"/>
          <w:u w:val="single"/>
        </w:rPr>
        <w:t>«Πρόγραμμα Ενίσχυσης Επιχειρήσεων»</w:t>
      </w:r>
      <w:r w:rsidR="00307FF9">
        <w:rPr>
          <w:rFonts w:cstheme="minorHAnsi"/>
        </w:rPr>
        <w:t>. Σε αυτή την ενότητα ανατρέχετε για να βρείτε όλα τα σχετικά έγγραφα του Προγράμματος.</w:t>
      </w:r>
    </w:p>
    <w:p w14:paraId="0D644763" w14:textId="16578E6F" w:rsidR="00457E12" w:rsidRPr="00C34530" w:rsidRDefault="00D52582" w:rsidP="00B15883">
      <w:pPr>
        <w:pStyle w:val="a6"/>
        <w:numPr>
          <w:ilvl w:val="0"/>
          <w:numId w:val="15"/>
        </w:numPr>
        <w:tabs>
          <w:tab w:val="left" w:pos="284"/>
        </w:tabs>
        <w:spacing w:after="60"/>
        <w:ind w:left="284" w:hanging="284"/>
        <w:jc w:val="both"/>
        <w:rPr>
          <w:rFonts w:cstheme="minorHAnsi"/>
        </w:rPr>
      </w:pPr>
      <w:r w:rsidRPr="00307FF9">
        <w:rPr>
          <w:rFonts w:cstheme="minorHAnsi"/>
          <w:b/>
          <w:bCs/>
        </w:rPr>
        <w:t>Εντοπίστε τον Πίνακα</w:t>
      </w:r>
      <w:r w:rsidRPr="00C34530">
        <w:rPr>
          <w:rFonts w:cstheme="minorHAnsi"/>
        </w:rPr>
        <w:t xml:space="preserve"> </w:t>
      </w:r>
      <w:r w:rsidRPr="00A9447C">
        <w:rPr>
          <w:rFonts w:cstheme="minorHAnsi"/>
          <w:u w:val="single"/>
        </w:rPr>
        <w:t>«Επιλέξιμοι ΚΑΔ Μεταποίησης»</w:t>
      </w:r>
      <w:r w:rsidRPr="00C34530">
        <w:rPr>
          <w:rFonts w:cstheme="minorHAnsi"/>
        </w:rPr>
        <w:t xml:space="preserve"> για να διαπιστώσετε, αν η δραστηριότητά σας είναι επιλέξιμη</w:t>
      </w:r>
      <w:r w:rsidR="00307FF9">
        <w:rPr>
          <w:rFonts w:cstheme="minorHAnsi"/>
        </w:rPr>
        <w:t>.</w:t>
      </w:r>
    </w:p>
    <w:p w14:paraId="1C16EA39" w14:textId="3EF7EF15" w:rsidR="00D52582" w:rsidRPr="00C34530" w:rsidRDefault="00307FF9" w:rsidP="00B15883">
      <w:pPr>
        <w:pStyle w:val="a6"/>
        <w:numPr>
          <w:ilvl w:val="0"/>
          <w:numId w:val="15"/>
        </w:numPr>
        <w:tabs>
          <w:tab w:val="left" w:pos="284"/>
        </w:tabs>
        <w:spacing w:after="60"/>
        <w:ind w:left="284" w:hanging="284"/>
        <w:jc w:val="both"/>
        <w:rPr>
          <w:rFonts w:cstheme="minorHAnsi"/>
        </w:rPr>
      </w:pPr>
      <w:r w:rsidRPr="00307FF9">
        <w:rPr>
          <w:rFonts w:cstheme="minorHAnsi"/>
          <w:b/>
          <w:bCs/>
        </w:rPr>
        <w:t>ΣΥΜΠΛΗΡΩΣΗ ΑΙΤΗΣΗΣ</w:t>
      </w:r>
      <w:r>
        <w:rPr>
          <w:rFonts w:cstheme="minorHAnsi"/>
        </w:rPr>
        <w:t xml:space="preserve">: </w:t>
      </w:r>
      <w:r w:rsidR="00D52582" w:rsidRPr="00C34530">
        <w:rPr>
          <w:rFonts w:cstheme="minorHAnsi"/>
        </w:rPr>
        <w:t xml:space="preserve">Εφόσον η δραστηριότητα σας είναι επιλέξιμη, κατεβάστε την ΑΙΤΗΣΗ ΣΥΜΜΕΤΟΧΗΣ. Μπορείτε να τη συμπληρώσετε είτε χειρόγραφα, είτε ηλεκτρονικά. </w:t>
      </w:r>
      <w:r w:rsidR="00B541FD" w:rsidRPr="00C34530">
        <w:rPr>
          <w:rFonts w:cstheme="minorHAnsi"/>
          <w:u w:val="single"/>
        </w:rPr>
        <w:t>Προσοχή</w:t>
      </w:r>
      <w:r w:rsidR="00B541FD" w:rsidRPr="00C34530">
        <w:rPr>
          <w:rFonts w:cstheme="minorHAnsi"/>
        </w:rPr>
        <w:t xml:space="preserve">: συμπληρώστε όλα τα πεδία τις αίτησης. </w:t>
      </w:r>
      <w:r w:rsidR="00035E5A" w:rsidRPr="00C34530">
        <w:rPr>
          <w:rFonts w:cstheme="minorHAnsi"/>
        </w:rPr>
        <w:t xml:space="preserve">Υπογράψτε την και σφραγίστε την από τον νόμιμο εκπρόσωπο. </w:t>
      </w:r>
      <w:r w:rsidR="00CF18DD" w:rsidRPr="00C34530">
        <w:rPr>
          <w:rFonts w:cstheme="minorHAnsi"/>
          <w:u w:val="single"/>
        </w:rPr>
        <w:t>Σχετικά με τον εξοπλισμό</w:t>
      </w:r>
      <w:r w:rsidR="00CF18DD" w:rsidRPr="00C34530">
        <w:rPr>
          <w:rFonts w:cstheme="minorHAnsi"/>
        </w:rPr>
        <w:t xml:space="preserve">: Μπορείτε να αιτηθείτε </w:t>
      </w:r>
      <w:r w:rsidR="00A9447C">
        <w:rPr>
          <w:rFonts w:cstheme="minorHAnsi"/>
        </w:rPr>
        <w:t xml:space="preserve">αυστηρά </w:t>
      </w:r>
      <w:r w:rsidR="00CF18DD" w:rsidRPr="00C34530">
        <w:rPr>
          <w:rFonts w:cstheme="minorHAnsi"/>
        </w:rPr>
        <w:t xml:space="preserve">έως και δύο μηχανήματα παραγωγικού εξοπλισμού, καινούργιου, εργοστασιακής προέλευσης. Αναλύστε τον τύπο και τις προδιαγραφές κάθε μηχανήματος και αναφέρετε τρεις προμηθευτές ανά μηχάνημα.  </w:t>
      </w:r>
      <w:r w:rsidR="00A765C8" w:rsidRPr="00C34530">
        <w:rPr>
          <w:rFonts w:cstheme="minorHAnsi"/>
          <w:u w:val="single"/>
        </w:rPr>
        <w:t xml:space="preserve">Σχετικά με </w:t>
      </w:r>
      <w:r w:rsidR="00A765C8" w:rsidRPr="00535828">
        <w:rPr>
          <w:rFonts w:cstheme="minorHAnsi"/>
          <w:u w:val="single"/>
        </w:rPr>
        <w:t>την επιχειρηματική καθοδ</w:t>
      </w:r>
      <w:r w:rsidR="00D60762" w:rsidRPr="00535828">
        <w:rPr>
          <w:rFonts w:cstheme="minorHAnsi"/>
          <w:u w:val="single"/>
        </w:rPr>
        <w:t>ήγηση</w:t>
      </w:r>
      <w:r w:rsidR="00D60762" w:rsidRPr="00535828">
        <w:rPr>
          <w:rFonts w:cstheme="minorHAnsi"/>
        </w:rPr>
        <w:t xml:space="preserve">: Αυτή η ενίσχυση </w:t>
      </w:r>
      <w:r w:rsidR="00A9447C">
        <w:rPr>
          <w:rFonts w:cstheme="minorHAnsi"/>
        </w:rPr>
        <w:t>προσφέρεται</w:t>
      </w:r>
      <w:r w:rsidR="00D60762" w:rsidRPr="00535828">
        <w:rPr>
          <w:rFonts w:cstheme="minorHAnsi"/>
        </w:rPr>
        <w:t xml:space="preserve"> επιπλέον της ενίσχυσης του μηχανήματος και της αξίας των 9.300€.</w:t>
      </w:r>
      <w:r w:rsidR="00D60762" w:rsidRPr="00C34530">
        <w:rPr>
          <w:rFonts w:cstheme="minorHAnsi"/>
        </w:rPr>
        <w:t xml:space="preserve"> </w:t>
      </w:r>
    </w:p>
    <w:p w14:paraId="34047F8E" w14:textId="37FFE9A1" w:rsidR="00CF18DD" w:rsidRPr="00C34530" w:rsidRDefault="002162A2" w:rsidP="00B15883">
      <w:pPr>
        <w:pStyle w:val="a6"/>
        <w:numPr>
          <w:ilvl w:val="0"/>
          <w:numId w:val="15"/>
        </w:numPr>
        <w:tabs>
          <w:tab w:val="left" w:pos="284"/>
        </w:tabs>
        <w:spacing w:after="60"/>
        <w:ind w:left="284" w:hanging="284"/>
        <w:jc w:val="both"/>
        <w:rPr>
          <w:rFonts w:cstheme="minorHAnsi"/>
        </w:rPr>
      </w:pPr>
      <w:r w:rsidRPr="00307FF9">
        <w:rPr>
          <w:rFonts w:cstheme="minorHAnsi"/>
          <w:b/>
          <w:bCs/>
        </w:rPr>
        <w:t>Εκδώστε από το TAXIS</w:t>
      </w:r>
      <w:r w:rsidRPr="00C34530">
        <w:rPr>
          <w:rFonts w:cstheme="minorHAnsi"/>
        </w:rPr>
        <w:t xml:space="preserve"> (www.gsis.gr) την πρόσφατη κατάσταση ενεργών δραστηριοτήτων της επιχείρησης (ΚΑΔ)</w:t>
      </w:r>
      <w:r w:rsidR="00307FF9">
        <w:rPr>
          <w:rFonts w:cstheme="minorHAnsi"/>
        </w:rPr>
        <w:t>.</w:t>
      </w:r>
    </w:p>
    <w:p w14:paraId="7B306342" w14:textId="354CCC76" w:rsidR="002162A2" w:rsidRPr="00C34530" w:rsidRDefault="00226B54" w:rsidP="00B15883">
      <w:pPr>
        <w:pStyle w:val="a6"/>
        <w:numPr>
          <w:ilvl w:val="0"/>
          <w:numId w:val="15"/>
        </w:numPr>
        <w:tabs>
          <w:tab w:val="left" w:pos="284"/>
        </w:tabs>
        <w:spacing w:after="60"/>
        <w:ind w:left="284" w:hanging="284"/>
        <w:jc w:val="both"/>
        <w:rPr>
          <w:rFonts w:cstheme="minorHAnsi"/>
        </w:rPr>
      </w:pPr>
      <w:r w:rsidRPr="00C34530">
        <w:rPr>
          <w:rFonts w:cstheme="minorHAnsi"/>
          <w:b/>
          <w:bCs/>
        </w:rPr>
        <w:t>ΥΠΟΒΟΛΗ ΑΙΤΗΣΗΣ</w:t>
      </w:r>
      <w:r w:rsidR="00B541FD" w:rsidRPr="00C34530">
        <w:rPr>
          <w:rFonts w:cstheme="minorHAnsi"/>
          <w:b/>
          <w:bCs/>
        </w:rPr>
        <w:t xml:space="preserve"> ΣΥΜΜΕΤΟΧΗΣ</w:t>
      </w:r>
      <w:r w:rsidRPr="00C34530">
        <w:rPr>
          <w:rFonts w:cstheme="minorHAnsi"/>
        </w:rPr>
        <w:t xml:space="preserve">: </w:t>
      </w:r>
      <w:r w:rsidR="00B541FD" w:rsidRPr="00C34530">
        <w:rPr>
          <w:rFonts w:cstheme="minorHAnsi"/>
        </w:rPr>
        <w:t>Και τα δύο αρχεία, δηλαδή η</w:t>
      </w:r>
      <w:r w:rsidRPr="00C34530">
        <w:rPr>
          <w:rFonts w:cstheme="minorHAnsi"/>
        </w:rPr>
        <w:t xml:space="preserve"> συμπληρωμένη αίτηση και η κατάσταση των ΚΑΔ, αποστέλλονται μέσω </w:t>
      </w:r>
      <w:r w:rsidR="000E575C" w:rsidRPr="00C34530">
        <w:rPr>
          <w:rFonts w:cstheme="minorHAnsi"/>
        </w:rPr>
        <w:t xml:space="preserve">του </w:t>
      </w:r>
      <w:r w:rsidR="00B0675A" w:rsidRPr="00C34530">
        <w:rPr>
          <w:rFonts w:cstheme="minorHAnsi"/>
        </w:rPr>
        <w:t>ίδιου</w:t>
      </w:r>
      <w:r w:rsidR="000E575C" w:rsidRPr="00C34530">
        <w:rPr>
          <w:rFonts w:cstheme="minorHAnsi"/>
        </w:rPr>
        <w:t xml:space="preserve"> μηνύματος ηλεκτρονικής αλληλογραφίας (</w:t>
      </w:r>
      <w:r w:rsidRPr="00C34530">
        <w:rPr>
          <w:rFonts w:cstheme="minorHAnsi"/>
          <w:lang w:val="en-US"/>
        </w:rPr>
        <w:t>email</w:t>
      </w:r>
      <w:r w:rsidR="000E575C" w:rsidRPr="00C34530">
        <w:rPr>
          <w:rFonts w:cstheme="minorHAnsi"/>
        </w:rPr>
        <w:t>)</w:t>
      </w:r>
      <w:r w:rsidRPr="00C34530">
        <w:rPr>
          <w:rFonts w:cstheme="minorHAnsi"/>
        </w:rPr>
        <w:t xml:space="preserve"> και στις δύο</w:t>
      </w:r>
      <w:r w:rsidR="002162A2" w:rsidRPr="00C34530">
        <w:rPr>
          <w:rFonts w:cstheme="minorHAnsi"/>
        </w:rPr>
        <w:t xml:space="preserve"> διευθύνσεις</w:t>
      </w:r>
      <w:r w:rsidRPr="00C34530">
        <w:rPr>
          <w:rFonts w:cstheme="minorHAnsi"/>
        </w:rPr>
        <w:t xml:space="preserve">: </w:t>
      </w:r>
      <w:r w:rsidR="002162A2" w:rsidRPr="00C34530">
        <w:rPr>
          <w:rFonts w:cstheme="minorHAnsi"/>
        </w:rPr>
        <w:t xml:space="preserve"> </w:t>
      </w:r>
      <w:hyperlink r:id="rId11" w:history="1">
        <w:r w:rsidRPr="00C34530">
          <w:rPr>
            <w:rStyle w:val="-"/>
            <w:rFonts w:cstheme="minorHAnsi"/>
          </w:rPr>
          <w:t>t.galdara@mkoapostoli.gr</w:t>
        </w:r>
      </w:hyperlink>
      <w:r w:rsidRPr="00C34530">
        <w:rPr>
          <w:rFonts w:cstheme="minorHAnsi"/>
        </w:rPr>
        <w:t xml:space="preserve"> </w:t>
      </w:r>
      <w:r w:rsidR="002162A2" w:rsidRPr="00C34530">
        <w:rPr>
          <w:rFonts w:cstheme="minorHAnsi"/>
        </w:rPr>
        <w:t xml:space="preserve"> και </w:t>
      </w:r>
      <w:hyperlink r:id="rId12" w:history="1">
        <w:r w:rsidRPr="00C34530">
          <w:rPr>
            <w:rStyle w:val="-"/>
            <w:rFonts w:cstheme="minorHAnsi"/>
          </w:rPr>
          <w:t>e.kiousis@mkoapostoli.gr</w:t>
        </w:r>
      </w:hyperlink>
      <w:r w:rsidRPr="00C34530">
        <w:rPr>
          <w:rFonts w:cstheme="minorHAnsi"/>
        </w:rPr>
        <w:t xml:space="preserve"> </w:t>
      </w:r>
      <w:r w:rsidR="002162A2" w:rsidRPr="00C34530">
        <w:rPr>
          <w:rFonts w:cstheme="minorHAnsi"/>
        </w:rPr>
        <w:t>με θέμα</w:t>
      </w:r>
      <w:r w:rsidRPr="00C34530">
        <w:rPr>
          <w:rFonts w:cstheme="minorHAnsi"/>
        </w:rPr>
        <w:t xml:space="preserve"> αλληλογραφίας</w:t>
      </w:r>
      <w:r w:rsidR="002162A2" w:rsidRPr="00C34530">
        <w:rPr>
          <w:rFonts w:cstheme="minorHAnsi"/>
        </w:rPr>
        <w:t>: ΑΙΤΗΣΗ–ΠΡΟΓΡΑΜΜΑ ΕΝΙΣΧΥΣΗΣ 2025</w:t>
      </w:r>
      <w:r w:rsidR="00B541FD" w:rsidRPr="00C34530">
        <w:rPr>
          <w:rFonts w:cstheme="minorHAnsi"/>
        </w:rPr>
        <w:t>. Παρακαλούμε, να χρησιμοποιείτε την ίδια ηλεκτρονική διεύθυνση αλληλογραφίας για όλη τη διάρκεια επικοινωνίας.</w:t>
      </w:r>
      <w:r w:rsidR="005647BB" w:rsidRPr="00C34530">
        <w:rPr>
          <w:rFonts w:cstheme="minorHAnsi"/>
        </w:rPr>
        <w:t xml:space="preserve"> Καταληκτική ημερομηνία υποβολής: </w:t>
      </w:r>
      <w:r w:rsidR="005647BB" w:rsidRPr="00C34530">
        <w:rPr>
          <w:rFonts w:cstheme="minorHAnsi"/>
          <w:b/>
          <w:bCs/>
        </w:rPr>
        <w:t>Κυριακή 18 Μαΐου 2025.</w:t>
      </w:r>
    </w:p>
    <w:p w14:paraId="6B3B997E" w14:textId="583C7AC3" w:rsidR="007C61A2" w:rsidRDefault="00D60762" w:rsidP="00E12B8B">
      <w:pPr>
        <w:pStyle w:val="a6"/>
        <w:numPr>
          <w:ilvl w:val="0"/>
          <w:numId w:val="15"/>
        </w:numPr>
        <w:tabs>
          <w:tab w:val="left" w:pos="284"/>
        </w:tabs>
        <w:spacing w:after="60"/>
        <w:ind w:left="284" w:hanging="284"/>
        <w:jc w:val="both"/>
        <w:rPr>
          <w:rFonts w:cstheme="minorHAnsi"/>
        </w:rPr>
      </w:pPr>
      <w:r w:rsidRPr="00C34530">
        <w:rPr>
          <w:rFonts w:cstheme="minorHAnsi"/>
          <w:b/>
          <w:bCs/>
        </w:rPr>
        <w:t>ΑΡΙΘΜΟΣ ΠΡΩΤΟΚΟΛΛΟΥ</w:t>
      </w:r>
      <w:r w:rsidRPr="00C34530">
        <w:rPr>
          <w:rFonts w:cstheme="minorHAnsi"/>
        </w:rPr>
        <w:t xml:space="preserve">: </w:t>
      </w:r>
      <w:r w:rsidR="00A9447C">
        <w:rPr>
          <w:rFonts w:cstheme="minorHAnsi"/>
        </w:rPr>
        <w:t>Αφού στείλετε την αίτηση ε</w:t>
      </w:r>
      <w:r w:rsidR="00B541FD" w:rsidRPr="00C34530">
        <w:rPr>
          <w:rFonts w:cstheme="minorHAnsi"/>
        </w:rPr>
        <w:t xml:space="preserve">λέγξτε εντός δύο ημερών την ηλεκτρονική σας </w:t>
      </w:r>
      <w:r w:rsidR="00A9447C">
        <w:rPr>
          <w:rFonts w:cstheme="minorHAnsi"/>
        </w:rPr>
        <w:t>αλληλογραφία(</w:t>
      </w:r>
      <w:r w:rsidR="00A9447C">
        <w:rPr>
          <w:rFonts w:cstheme="minorHAnsi"/>
          <w:lang w:val="en-US"/>
        </w:rPr>
        <w:t>email</w:t>
      </w:r>
      <w:r w:rsidR="00A9447C">
        <w:rPr>
          <w:rFonts w:cstheme="minorHAnsi"/>
        </w:rPr>
        <w:t xml:space="preserve">) </w:t>
      </w:r>
      <w:r w:rsidR="00B541FD" w:rsidRPr="00C34530">
        <w:rPr>
          <w:rFonts w:cstheme="minorHAnsi"/>
        </w:rPr>
        <w:t xml:space="preserve">για να βεβαιωθείτε για την παραλαβή απαντητικού email με τον αριθμό πρωτοκόλλου. Εάν δε λάβετε αριθμό πρωτοκόλλου, η αίτηση </w:t>
      </w:r>
      <w:r w:rsidR="004651CD">
        <w:rPr>
          <w:rFonts w:cstheme="minorHAnsi"/>
        </w:rPr>
        <w:t xml:space="preserve">σας </w:t>
      </w:r>
      <w:r w:rsidR="00B541FD" w:rsidRPr="00C34530">
        <w:rPr>
          <w:rFonts w:cstheme="minorHAnsi"/>
        </w:rPr>
        <w:t xml:space="preserve">δεν </w:t>
      </w:r>
      <w:r w:rsidR="004651CD">
        <w:rPr>
          <w:rFonts w:cstheme="minorHAnsi"/>
        </w:rPr>
        <w:t>έχει παραληφθεί και δεν</w:t>
      </w:r>
      <w:r w:rsidR="004651CD" w:rsidRPr="00C34530">
        <w:rPr>
          <w:rFonts w:cstheme="minorHAnsi"/>
        </w:rPr>
        <w:t xml:space="preserve"> </w:t>
      </w:r>
      <w:r w:rsidR="00B541FD" w:rsidRPr="00C34530">
        <w:rPr>
          <w:rFonts w:cstheme="minorHAnsi"/>
        </w:rPr>
        <w:t>είναι έγκυρη. Σε αυτή την περίπτωση επικοινωνήστε με την ΑΠΟΣΤΟΛΗ.</w:t>
      </w:r>
    </w:p>
    <w:p w14:paraId="6060EDF3" w14:textId="04A0EB4D" w:rsidR="00FD4785" w:rsidRPr="00C34530" w:rsidRDefault="00FD4785" w:rsidP="00E12B8B">
      <w:pPr>
        <w:pStyle w:val="a6"/>
        <w:numPr>
          <w:ilvl w:val="0"/>
          <w:numId w:val="15"/>
        </w:numPr>
        <w:tabs>
          <w:tab w:val="left" w:pos="284"/>
        </w:tabs>
        <w:spacing w:after="60"/>
        <w:ind w:left="284" w:hanging="284"/>
        <w:jc w:val="both"/>
        <w:rPr>
          <w:rFonts w:cstheme="minorHAnsi"/>
        </w:rPr>
      </w:pPr>
      <w:r>
        <w:rPr>
          <w:rFonts w:cstheme="minorHAnsi"/>
          <w:b/>
          <w:bCs/>
        </w:rPr>
        <w:t>ΑΞΙΟΛΟΓΗΣΗ</w:t>
      </w:r>
      <w:r w:rsidRPr="00FD4785">
        <w:rPr>
          <w:rFonts w:cstheme="minorHAnsi"/>
        </w:rPr>
        <w:t>:</w:t>
      </w:r>
      <w:r>
        <w:rPr>
          <w:rFonts w:cstheme="minorHAnsi"/>
        </w:rPr>
        <w:t xml:space="preserve"> </w:t>
      </w:r>
      <w:r w:rsidR="00307FF9">
        <w:rPr>
          <w:rFonts w:cstheme="minorHAnsi"/>
        </w:rPr>
        <w:t xml:space="preserve">για ενημέρωση σας, μπορείτε να δείτε αναλυτικά τις </w:t>
      </w:r>
      <w:r>
        <w:rPr>
          <w:rFonts w:cstheme="minorHAnsi"/>
        </w:rPr>
        <w:t>λεπτομέρειες για τα στάδια και τον τρόπο αξιολόγησης στο αρχείο με τίτλο «ΜΕΘΟΔΟΣ ΑΞΙΟΛΟΓΗΣΗΣ»</w:t>
      </w:r>
      <w:r w:rsidR="00307FF9">
        <w:rPr>
          <w:rFonts w:cstheme="minorHAnsi"/>
        </w:rPr>
        <w:t xml:space="preserve">. </w:t>
      </w:r>
      <w:r>
        <w:rPr>
          <w:rFonts w:cstheme="minorHAnsi"/>
        </w:rPr>
        <w:t xml:space="preserve"> </w:t>
      </w:r>
    </w:p>
    <w:p w14:paraId="222B30AB" w14:textId="3924A5F5" w:rsidR="005647BB" w:rsidRPr="00C34530" w:rsidRDefault="00A765C8" w:rsidP="00D60762">
      <w:pPr>
        <w:pStyle w:val="a6"/>
        <w:numPr>
          <w:ilvl w:val="0"/>
          <w:numId w:val="15"/>
        </w:numPr>
        <w:tabs>
          <w:tab w:val="left" w:pos="284"/>
        </w:tabs>
        <w:spacing w:after="60"/>
        <w:ind w:left="284" w:hanging="284"/>
        <w:jc w:val="both"/>
        <w:rPr>
          <w:rFonts w:cstheme="minorHAnsi"/>
        </w:rPr>
      </w:pPr>
      <w:r w:rsidRPr="00C34530">
        <w:rPr>
          <w:rFonts w:cstheme="minorHAnsi"/>
          <w:b/>
          <w:bCs/>
        </w:rPr>
        <w:t>ΕΝΗΜΕΡΩΣΗ ΠΟΡΕΙΑΣ ΑΙΤΗΜΑΤΟΣ</w:t>
      </w:r>
      <w:r w:rsidRPr="00C34530">
        <w:rPr>
          <w:rFonts w:cstheme="minorHAnsi"/>
        </w:rPr>
        <w:t xml:space="preserve">: </w:t>
      </w:r>
      <w:r w:rsidR="007C61A2" w:rsidRPr="00C34530">
        <w:rPr>
          <w:rFonts w:cstheme="minorHAnsi"/>
        </w:rPr>
        <w:t>Αναμείνετε την ενημέρωση μέσω ηλεκτρονικής αλληλογραφίας για την πορεία της αίτησής σας στα διάφορα στάδια αξιολόγησης</w:t>
      </w:r>
      <w:r w:rsidRPr="00C34530">
        <w:rPr>
          <w:rFonts w:cstheme="minorHAnsi"/>
        </w:rPr>
        <w:t>, τα οποία περιγράφονται παρακάτω</w:t>
      </w:r>
      <w:r w:rsidR="007C61A2" w:rsidRPr="00C34530">
        <w:rPr>
          <w:rFonts w:cstheme="minorHAnsi"/>
        </w:rPr>
        <w:t xml:space="preserve"> (</w:t>
      </w:r>
      <w:r w:rsidRPr="00C34530">
        <w:rPr>
          <w:rFonts w:cstheme="minorHAnsi"/>
        </w:rPr>
        <w:t xml:space="preserve">ενημέρωση </w:t>
      </w:r>
      <w:r w:rsidR="007C61A2" w:rsidRPr="00C34530">
        <w:rPr>
          <w:rFonts w:cstheme="minorHAnsi"/>
        </w:rPr>
        <w:t>έως τέλη Ιουλίου για τα πρώτα δύο στάδια και σε επόμενο χρόνο για το τελικό στάδιο που περιλαμβάνει πιθανή επιτόπια επίσκεψη ή τηλεδιάσκεψη).</w:t>
      </w:r>
    </w:p>
    <w:p w14:paraId="6B275FF0" w14:textId="4B7FBF1D" w:rsidR="00A765C8" w:rsidRPr="00C34530" w:rsidRDefault="00C032EB" w:rsidP="00687C4E">
      <w:pPr>
        <w:pStyle w:val="a6"/>
        <w:numPr>
          <w:ilvl w:val="0"/>
          <w:numId w:val="15"/>
        </w:numPr>
        <w:spacing w:after="60"/>
        <w:ind w:left="284" w:hanging="284"/>
        <w:jc w:val="both"/>
        <w:rPr>
          <w:rFonts w:cstheme="minorHAnsi"/>
        </w:rPr>
      </w:pPr>
      <w:r>
        <w:rPr>
          <w:rFonts w:cstheme="minorHAnsi"/>
          <w:b/>
          <w:bCs/>
        </w:rPr>
        <w:t xml:space="preserve">ΧΡΗΜΑΤΟΔΟΤΗΣΗ - </w:t>
      </w:r>
      <w:r w:rsidR="00A765C8" w:rsidRPr="00C34530">
        <w:rPr>
          <w:rFonts w:cstheme="minorHAnsi"/>
          <w:b/>
          <w:bCs/>
        </w:rPr>
        <w:t>ΠΡΟΜΗΘΕΙΑ ΕΞΟΠΛΙΣΜΟΥ</w:t>
      </w:r>
      <w:r w:rsidR="00A765C8" w:rsidRPr="00C34530">
        <w:rPr>
          <w:rFonts w:cstheme="minorHAnsi"/>
        </w:rPr>
        <w:t xml:space="preserve">: </w:t>
      </w:r>
      <w:r w:rsidR="00D60762" w:rsidRPr="00C34530">
        <w:rPr>
          <w:rFonts w:cstheme="minorHAnsi"/>
        </w:rPr>
        <w:t xml:space="preserve">Η ΑΠΟΣΤΟΛΗ, μέσω διαγωνιστικών διαδικασιών, αναλαμβάνει την προμήθεια του εξοπλισμού για τις επιχειρήσεις που θα επιλεγούν. Η πληρωμή του προμηθευτή γίνεται από την ΑΠΟΣΤΟΛΗ, ενώ ο προμηθευτής είναι υπεύθυνος για την απευθείας παράδοση του εξοπλισμού στην επιχείρηση. Το πρόγραμμα καλύπτει δαπάνες εξοπλισμού έως </w:t>
      </w:r>
      <w:r w:rsidR="00D60762" w:rsidRPr="00535828">
        <w:rPr>
          <w:rFonts w:cstheme="minorHAnsi"/>
        </w:rPr>
        <w:t>€9.300</w:t>
      </w:r>
      <w:r w:rsidR="00D60762" w:rsidRPr="00C34530">
        <w:rPr>
          <w:rFonts w:cstheme="minorHAnsi"/>
        </w:rPr>
        <w:t xml:space="preserve"> (συμπεριλαμβανομένου ΦΠΑ). Συγχρηματοδότηση γίνεται μόνο στην περίπτωση που η δαπάνη </w:t>
      </w:r>
      <w:r w:rsidR="00BA4ED8" w:rsidRPr="00C34530">
        <w:rPr>
          <w:rFonts w:cstheme="minorHAnsi"/>
        </w:rPr>
        <w:t>επιμερίζεται</w:t>
      </w:r>
      <w:r w:rsidR="00D60762" w:rsidRPr="00C34530">
        <w:rPr>
          <w:rFonts w:cstheme="minorHAnsi"/>
        </w:rPr>
        <w:t xml:space="preserve"> σε διακριτά κόστη.</w:t>
      </w:r>
      <w:r w:rsidR="00A765C8" w:rsidRPr="00C34530">
        <w:rPr>
          <w:rFonts w:cstheme="minorHAnsi"/>
        </w:rPr>
        <w:t xml:space="preserve"> </w:t>
      </w:r>
      <w:r w:rsidR="00A765C8" w:rsidRPr="00C34530">
        <w:rPr>
          <w:rFonts w:eastAsia="Calibri" w:cstheme="minorHAnsi"/>
        </w:rPr>
        <w:t>Η παράδοση των προμηθειών θα πραγματοποιηθεί από Οκτώβριο 2025 έως Μάρτιο 2026.</w:t>
      </w:r>
    </w:p>
    <w:p w14:paraId="7432D07C" w14:textId="1A24A6D0" w:rsidR="00A765C8" w:rsidRDefault="00535828" w:rsidP="00D60762">
      <w:pPr>
        <w:pStyle w:val="a6"/>
        <w:numPr>
          <w:ilvl w:val="0"/>
          <w:numId w:val="15"/>
        </w:numPr>
        <w:jc w:val="both"/>
        <w:rPr>
          <w:rFonts w:eastAsia="Calibri" w:cstheme="minorHAnsi"/>
        </w:rPr>
      </w:pPr>
      <w:r>
        <w:rPr>
          <w:rFonts w:eastAsia="Calibri" w:cstheme="minorHAnsi"/>
          <w:b/>
          <w:bCs/>
        </w:rPr>
        <w:lastRenderedPageBreak/>
        <w:t xml:space="preserve">ΑΝΤΑΠΟΔΟΣΗ - </w:t>
      </w:r>
      <w:r w:rsidR="00315358">
        <w:rPr>
          <w:rFonts w:eastAsia="Calibri" w:cstheme="minorHAnsi"/>
          <w:b/>
          <w:bCs/>
        </w:rPr>
        <w:t xml:space="preserve">ΚΟΙΝΩΝΙΚΗ </w:t>
      </w:r>
      <w:r w:rsidR="00BA4ED8" w:rsidRPr="00C34530">
        <w:rPr>
          <w:rFonts w:eastAsia="Calibri" w:cstheme="minorHAnsi"/>
          <w:b/>
          <w:bCs/>
        </w:rPr>
        <w:t>ΣΥΝΕΙΣΦΟΡ</w:t>
      </w:r>
      <w:r>
        <w:rPr>
          <w:rFonts w:eastAsia="Calibri" w:cstheme="minorHAnsi"/>
          <w:b/>
          <w:bCs/>
        </w:rPr>
        <w:t>Α</w:t>
      </w:r>
      <w:r w:rsidR="00D60762" w:rsidRPr="00C34530">
        <w:rPr>
          <w:rFonts w:eastAsia="Calibri" w:cstheme="minorHAnsi"/>
        </w:rPr>
        <w:t xml:space="preserve">: </w:t>
      </w:r>
      <w:r w:rsidR="00A765C8" w:rsidRPr="00C34530">
        <w:rPr>
          <w:rFonts w:eastAsia="Calibri" w:cstheme="minorHAnsi"/>
        </w:rPr>
        <w:t>Οι ωφελούμενοι που θα ενταχθούν στο Πρόγραμμα και έχουν συμπληρώσει τουλάχιστον δύο διαχειριστικές χρήσεις, υποχρεούνται να ανταποδώσουν προϊόντα τους σε ιδρύματα κοινωνικής πρόνοιας ή στην ΑΠΟΣΤΟΛΗ, αξίας ίσης με το 10% της δωρεάς που θα λάβουν, το αργότερο εντός έξι μηνών από την παραλαβή του εξοπλισμού.</w:t>
      </w:r>
      <w:r w:rsidR="00BA4ED8" w:rsidRPr="00C34530">
        <w:rPr>
          <w:rFonts w:eastAsia="Calibri" w:cstheme="minorHAnsi"/>
        </w:rPr>
        <w:t xml:space="preserve"> Τα ανταποδοτικά προϊόντα χρησιμοποιούνται για την ενίσχυση άπορων οικογενειών με πολύ χαμηλό εισόδημα, που βρίσκονται στο όριο της φτώχειας, με γνώμονα την κοινωνική συνεισφορά και τον άνθρωπο.</w:t>
      </w:r>
    </w:p>
    <w:p w14:paraId="0FCE2884" w14:textId="0F2D77D4" w:rsidR="00FC0E86" w:rsidRPr="00FC0E86" w:rsidRDefault="00FC0E86" w:rsidP="00FC0E86">
      <w:pPr>
        <w:pStyle w:val="a6"/>
        <w:numPr>
          <w:ilvl w:val="0"/>
          <w:numId w:val="15"/>
        </w:numPr>
        <w:tabs>
          <w:tab w:val="left" w:pos="284"/>
        </w:tabs>
        <w:spacing w:after="60"/>
        <w:jc w:val="both"/>
        <w:rPr>
          <w:rFonts w:cstheme="minorHAnsi"/>
        </w:rPr>
      </w:pPr>
      <w:r w:rsidRPr="00FC0E86">
        <w:rPr>
          <w:rFonts w:cstheme="minorHAnsi"/>
          <w:b/>
          <w:bCs/>
        </w:rPr>
        <w:t xml:space="preserve">ΠΛΗΡΟΦΟΡΙΕΣ ΚΑΙ ΑΝΑΚΟΙΝΩΣΕΙΣ: </w:t>
      </w:r>
      <w:r w:rsidRPr="00FC0E86">
        <w:rPr>
          <w:rFonts w:cstheme="minorHAnsi"/>
        </w:rPr>
        <w:t xml:space="preserve">επισκεφθείτε την ιστοσελίδα μας: </w:t>
      </w:r>
      <w:hyperlink r:id="rId13" w:history="1">
        <w:r w:rsidRPr="00FC0E86">
          <w:rPr>
            <w:rStyle w:val="-"/>
            <w:rFonts w:cstheme="minorHAnsi"/>
          </w:rPr>
          <w:t>www.mkoapostoli.gr</w:t>
        </w:r>
      </w:hyperlink>
      <w:r w:rsidRPr="00FC0E86">
        <w:rPr>
          <w:rFonts w:cstheme="minorHAnsi"/>
        </w:rPr>
        <w:t xml:space="preserve">  στην ενότητα «Η Δράση μας» και επιλέξτε «Πρόγραμμα Ενίσχυσης Επιχειρήσεων». Εάν έχετε οποιεσδήποτε ερωτήσεις ή χρειάζεστε διευκρινίσεις, μη διστάσετε να επικοινωνήσετε μαζί μας μέσω ηλεκτρονικού ταχυδρομείου στις διευθύνσεις </w:t>
      </w:r>
      <w:hyperlink r:id="rId14" w:history="1">
        <w:r w:rsidRPr="00FC0E86">
          <w:rPr>
            <w:rStyle w:val="-"/>
            <w:rFonts w:cstheme="minorHAnsi"/>
          </w:rPr>
          <w:t>t.galdara@mkoapostoli.gr</w:t>
        </w:r>
      </w:hyperlink>
      <w:r w:rsidRPr="00FC0E86">
        <w:rPr>
          <w:rFonts w:cstheme="minorHAnsi"/>
        </w:rPr>
        <w:t xml:space="preserve">  και </w:t>
      </w:r>
      <w:hyperlink r:id="rId15" w:history="1">
        <w:r w:rsidRPr="00FC0E86">
          <w:rPr>
            <w:rStyle w:val="-"/>
            <w:rFonts w:cstheme="minorHAnsi"/>
          </w:rPr>
          <w:t>e.kiousis@mkoapostoli.gr</w:t>
        </w:r>
      </w:hyperlink>
      <w:r w:rsidRPr="00FC0E86">
        <w:rPr>
          <w:rFonts w:cstheme="minorHAnsi"/>
        </w:rPr>
        <w:t xml:space="preserve"> . </w:t>
      </w:r>
      <w:r w:rsidRPr="00FC0E86">
        <w:rPr>
          <w:rFonts w:cstheme="minorHAnsi"/>
          <w:i/>
          <w:iCs/>
        </w:rPr>
        <w:t>Μην χρησιμοποιείτε τη γενική διεύθυνση επικοινωνίας (</w:t>
      </w:r>
      <w:hyperlink r:id="rId16" w:history="1">
        <w:r w:rsidRPr="00FC0E86">
          <w:rPr>
            <w:rStyle w:val="-"/>
            <w:rFonts w:cstheme="minorHAnsi"/>
            <w:i/>
            <w:iCs/>
            <w:color w:val="auto"/>
          </w:rPr>
          <w:t>info@mkoapostoli.gr</w:t>
        </w:r>
      </w:hyperlink>
      <w:r w:rsidRPr="00FC0E86">
        <w:rPr>
          <w:rFonts w:cstheme="minorHAnsi"/>
          <w:i/>
          <w:iCs/>
        </w:rPr>
        <w:t>).</w:t>
      </w:r>
    </w:p>
    <w:p w14:paraId="72F518A1" w14:textId="1D7AD6B1" w:rsidR="00FC0E86" w:rsidRPr="00FC0E86" w:rsidRDefault="00FC0E86" w:rsidP="00FC0E86">
      <w:pPr>
        <w:pStyle w:val="a6"/>
        <w:numPr>
          <w:ilvl w:val="0"/>
          <w:numId w:val="15"/>
        </w:numPr>
        <w:spacing w:after="0"/>
        <w:jc w:val="both"/>
        <w:rPr>
          <w:rFonts w:cstheme="minorHAnsi"/>
        </w:rPr>
      </w:pPr>
      <w:r w:rsidRPr="00FC0E86">
        <w:rPr>
          <w:rFonts w:eastAsia="Calibri" w:cstheme="minorHAnsi"/>
          <w:b/>
          <w:bCs/>
          <w:iCs/>
          <w:color w:val="000000"/>
          <w:lang w:eastAsia="el-GR"/>
        </w:rPr>
        <w:t>ΔΕΔΟΜΕΝΑ ΠΡΟΣΩΠΙΚΟΥ ΧΑΡΑΚΤΗΡΑ</w:t>
      </w:r>
      <w:r w:rsidRPr="00FC0E86">
        <w:rPr>
          <w:rFonts w:eastAsia="Calibri" w:cstheme="minorHAnsi"/>
          <w:bCs/>
          <w:iCs/>
          <w:color w:val="000000"/>
          <w:lang w:eastAsia="el-GR"/>
        </w:rPr>
        <w:t xml:space="preserve">: Ο Οργανισμός διατηρεί το δικαίωμα να τροποποιεί και να αναπροσαρμόζει την τρέχουσα και ισχύουσα Δήλωση Προστασίας Προσωπικών Δεδομένων στον </w:t>
      </w:r>
      <w:proofErr w:type="spellStart"/>
      <w:r w:rsidRPr="00FC0E86">
        <w:rPr>
          <w:rFonts w:eastAsia="Calibri" w:cstheme="minorHAnsi"/>
          <w:bCs/>
          <w:iCs/>
          <w:color w:val="000000"/>
          <w:lang w:eastAsia="el-GR"/>
        </w:rPr>
        <w:t>ιστότοπο</w:t>
      </w:r>
      <w:proofErr w:type="spellEnd"/>
      <w:r w:rsidRPr="00FC0E86">
        <w:rPr>
          <w:rFonts w:eastAsia="Calibri" w:cstheme="minorHAnsi"/>
          <w:bCs/>
          <w:iCs/>
          <w:color w:val="000000"/>
          <w:lang w:eastAsia="el-GR"/>
        </w:rPr>
        <w:t xml:space="preserve">  </w:t>
      </w:r>
      <w:hyperlink r:id="rId17" w:history="1">
        <w:r w:rsidRPr="00FC0E86">
          <w:rPr>
            <w:rStyle w:val="-"/>
            <w:rFonts w:eastAsia="Calibri" w:cstheme="minorHAnsi"/>
            <w:bCs/>
            <w:iCs/>
            <w:lang w:eastAsia="el-GR"/>
          </w:rPr>
          <w:t>www.mkoapostoli.</w:t>
        </w:r>
        <w:r w:rsidRPr="00FC0E86">
          <w:rPr>
            <w:rStyle w:val="-"/>
            <w:rFonts w:eastAsia="Calibri" w:cstheme="minorHAnsi"/>
            <w:bCs/>
            <w:iCs/>
            <w:lang w:val="en-US" w:eastAsia="el-GR"/>
          </w:rPr>
          <w:t>gr</w:t>
        </w:r>
      </w:hyperlink>
      <w:r w:rsidRPr="00FC0E86">
        <w:rPr>
          <w:rFonts w:eastAsia="Calibri" w:cstheme="minorHAnsi"/>
          <w:bCs/>
          <w:iCs/>
          <w:color w:val="000000"/>
          <w:lang w:eastAsia="el-GR"/>
        </w:rPr>
        <w:t xml:space="preserve">, όποτε κρίνετε αναγκαίο, για αυτό το λόγο σας προτρέπουμε να ελέγχετε την ιστοσελίδα μας συχνά. </w:t>
      </w:r>
      <w:r w:rsidRPr="00FC0E86">
        <w:rPr>
          <w:rFonts w:cstheme="minorHAnsi"/>
        </w:rPr>
        <w:t>Όταν με την αίτησή σας δίνετε στον Οργανισμό τα στοιχεία τρίτων προσώπων, θα πρέπει να ενημερώνετε τα πρόσωπα αυτά για τη γνωστοποίηση των στοιχείων τους και να τους έχετε παραπέμψει στην παρούσα ενημέρωση του Οργανισμού.</w:t>
      </w:r>
    </w:p>
    <w:p w14:paraId="0EEEE358" w14:textId="77777777" w:rsidR="00FC0E86" w:rsidRPr="00FC0E86" w:rsidRDefault="00FC0E86" w:rsidP="00FC0E86">
      <w:pPr>
        <w:jc w:val="both"/>
        <w:rPr>
          <w:rFonts w:eastAsia="Calibri" w:cstheme="minorHAnsi"/>
        </w:rPr>
      </w:pPr>
    </w:p>
    <w:p w14:paraId="5909905F" w14:textId="77777777" w:rsidR="00FC0E86" w:rsidRDefault="00985781" w:rsidP="00985781">
      <w:pPr>
        <w:ind w:left="2160"/>
        <w:jc w:val="both"/>
        <w:rPr>
          <w:rFonts w:cstheme="minorHAnsi"/>
        </w:rPr>
      </w:pPr>
      <w:r w:rsidRPr="00C34530">
        <w:rPr>
          <w:rFonts w:cstheme="minorHAnsi"/>
        </w:rPr>
        <w:t xml:space="preserve">                          </w:t>
      </w:r>
    </w:p>
    <w:p w14:paraId="64E70FBF" w14:textId="77777777" w:rsidR="00FC0E86" w:rsidRDefault="00FC0E86" w:rsidP="00985781">
      <w:pPr>
        <w:ind w:left="2160"/>
        <w:jc w:val="both"/>
        <w:rPr>
          <w:rFonts w:cstheme="minorHAnsi"/>
        </w:rPr>
      </w:pPr>
    </w:p>
    <w:p w14:paraId="20633A47" w14:textId="5EF48033" w:rsidR="00985781" w:rsidRPr="00C34530" w:rsidRDefault="00985781" w:rsidP="00FC0E86">
      <w:pPr>
        <w:ind w:left="2880" w:firstLine="720"/>
        <w:rPr>
          <w:rFonts w:cstheme="minorHAnsi"/>
        </w:rPr>
      </w:pPr>
      <w:r w:rsidRPr="00C34530">
        <w:rPr>
          <w:rFonts w:cstheme="minorHAnsi"/>
        </w:rPr>
        <w:t>Ο Γενικός Διευθυντής</w:t>
      </w:r>
    </w:p>
    <w:p w14:paraId="5FBD67A9" w14:textId="643DD01E" w:rsidR="00985781" w:rsidRPr="00C34530" w:rsidRDefault="00985781" w:rsidP="00985781">
      <w:pPr>
        <w:ind w:firstLine="720"/>
        <w:rPr>
          <w:rFonts w:cstheme="minorHAnsi"/>
        </w:rPr>
      </w:pPr>
      <w:r w:rsidRPr="00C34530">
        <w:rPr>
          <w:rFonts w:cstheme="minorHAnsi"/>
        </w:rPr>
        <w:t xml:space="preserve">                                                         Κωνσταντίνος </w:t>
      </w:r>
      <w:proofErr w:type="spellStart"/>
      <w:r w:rsidRPr="00C34530">
        <w:rPr>
          <w:rFonts w:cstheme="minorHAnsi"/>
        </w:rPr>
        <w:t>Δήμτσας</w:t>
      </w:r>
      <w:proofErr w:type="spellEnd"/>
    </w:p>
    <w:p w14:paraId="06107018" w14:textId="77777777" w:rsidR="00985781" w:rsidRDefault="00985781" w:rsidP="002F755E">
      <w:pPr>
        <w:spacing w:line="240" w:lineRule="auto"/>
        <w:rPr>
          <w:rFonts w:cstheme="minorHAnsi"/>
        </w:rPr>
      </w:pPr>
    </w:p>
    <w:p w14:paraId="2E66FC8D" w14:textId="77777777" w:rsidR="00870D59" w:rsidRDefault="00870D59" w:rsidP="002F755E">
      <w:pPr>
        <w:spacing w:line="240" w:lineRule="auto"/>
        <w:rPr>
          <w:rFonts w:cstheme="minorHAnsi"/>
        </w:rPr>
      </w:pPr>
    </w:p>
    <w:p w14:paraId="7B63700F" w14:textId="77777777" w:rsidR="00870D59" w:rsidRDefault="00870D59" w:rsidP="002F755E">
      <w:pPr>
        <w:spacing w:line="240" w:lineRule="auto"/>
        <w:rPr>
          <w:rFonts w:cstheme="minorHAnsi"/>
        </w:rPr>
      </w:pPr>
    </w:p>
    <w:p w14:paraId="0F5679A0" w14:textId="77777777" w:rsidR="00870D59" w:rsidRDefault="00870D59" w:rsidP="002F755E">
      <w:pPr>
        <w:spacing w:line="240" w:lineRule="auto"/>
        <w:rPr>
          <w:rFonts w:cstheme="minorHAnsi"/>
        </w:rPr>
      </w:pPr>
    </w:p>
    <w:p w14:paraId="13EE4DA5" w14:textId="77777777" w:rsidR="00870D59" w:rsidRDefault="00870D59" w:rsidP="002F755E">
      <w:pPr>
        <w:spacing w:line="240" w:lineRule="auto"/>
        <w:rPr>
          <w:rFonts w:cstheme="minorHAnsi"/>
        </w:rPr>
      </w:pPr>
    </w:p>
    <w:p w14:paraId="0E2A44CC" w14:textId="77777777" w:rsidR="00870D59" w:rsidRDefault="00870D59" w:rsidP="002F755E">
      <w:pPr>
        <w:spacing w:line="240" w:lineRule="auto"/>
        <w:rPr>
          <w:rFonts w:cstheme="minorHAnsi"/>
        </w:rPr>
      </w:pPr>
    </w:p>
    <w:p w14:paraId="74C1E991" w14:textId="77777777" w:rsidR="00870D59" w:rsidRPr="00C34530" w:rsidRDefault="00870D59" w:rsidP="002F755E">
      <w:pPr>
        <w:spacing w:line="240" w:lineRule="auto"/>
        <w:rPr>
          <w:rFonts w:cstheme="minorHAnsi"/>
        </w:rPr>
      </w:pPr>
    </w:p>
    <w:p w14:paraId="3A29292D" w14:textId="77777777" w:rsidR="00C34530" w:rsidRPr="00C34530" w:rsidRDefault="00C34530" w:rsidP="00C34530">
      <w:pPr>
        <w:tabs>
          <w:tab w:val="left" w:pos="284"/>
        </w:tabs>
        <w:spacing w:after="60"/>
        <w:jc w:val="both"/>
        <w:rPr>
          <w:rFonts w:cstheme="minorHAnsi"/>
        </w:rPr>
      </w:pPr>
    </w:p>
    <w:p w14:paraId="51E57011" w14:textId="77777777" w:rsidR="00985781" w:rsidRPr="00C34530" w:rsidRDefault="00985781" w:rsidP="002F755E">
      <w:pPr>
        <w:spacing w:line="240" w:lineRule="auto"/>
        <w:rPr>
          <w:rFonts w:cstheme="minorHAnsi"/>
        </w:rPr>
      </w:pPr>
    </w:p>
    <w:sectPr w:rsidR="00985781" w:rsidRPr="00C34530" w:rsidSect="002F755E">
      <w:headerReference w:type="default" r:id="rId18"/>
      <w:footerReference w:type="default" r:id="rId19"/>
      <w:footerReference w:type="first" r:id="rId20"/>
      <w:pgSz w:w="11906" w:h="16838"/>
      <w:pgMar w:top="993" w:right="1416" w:bottom="993" w:left="1134" w:header="851" w:footer="5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091F1" w14:textId="77777777" w:rsidR="00FB4BC2" w:rsidRDefault="00FB4BC2" w:rsidP="00857928">
      <w:pPr>
        <w:spacing w:after="0" w:line="240" w:lineRule="auto"/>
      </w:pPr>
      <w:r>
        <w:separator/>
      </w:r>
    </w:p>
  </w:endnote>
  <w:endnote w:type="continuationSeparator" w:id="0">
    <w:p w14:paraId="40A726F9" w14:textId="77777777" w:rsidR="00FB4BC2" w:rsidRDefault="00FB4BC2" w:rsidP="0085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1EBCD" w14:textId="0AF761FA" w:rsidR="00E004F6" w:rsidRPr="00C40C08" w:rsidRDefault="008C0DA8" w:rsidP="002F755E">
    <w:pPr>
      <w:pStyle w:val="a4"/>
      <w:jc w:val="right"/>
      <w:rPr>
        <w:sz w:val="16"/>
      </w:rPr>
    </w:pPr>
    <w:r>
      <w:rPr>
        <w:b/>
        <w:bCs/>
        <w:sz w:val="16"/>
        <w:bdr w:val="single" w:sz="12" w:space="0" w:color="1F497D" w:themeColor="text2"/>
      </w:rPr>
      <w:t xml:space="preserve"> </w:t>
    </w:r>
    <w:r w:rsidRPr="008C0DA8">
      <w:rPr>
        <w:b/>
        <w:bCs/>
        <w:sz w:val="16"/>
        <w:bdr w:val="single" w:sz="12" w:space="0" w:color="1F497D" w:themeColor="text2"/>
      </w:rPr>
      <w:fldChar w:fldCharType="begin"/>
    </w:r>
    <w:r w:rsidRPr="008C0DA8">
      <w:rPr>
        <w:b/>
        <w:bCs/>
        <w:sz w:val="16"/>
        <w:bdr w:val="single" w:sz="12" w:space="0" w:color="1F497D" w:themeColor="text2"/>
      </w:rPr>
      <w:instrText>PAGE  \* Arabic  \* MERGEFORMAT</w:instrText>
    </w:r>
    <w:r w:rsidRPr="008C0DA8">
      <w:rPr>
        <w:b/>
        <w:bCs/>
        <w:sz w:val="16"/>
        <w:bdr w:val="single" w:sz="12" w:space="0" w:color="1F497D" w:themeColor="text2"/>
      </w:rPr>
      <w:fldChar w:fldCharType="separate"/>
    </w:r>
    <w:r w:rsidRPr="008C0DA8">
      <w:rPr>
        <w:b/>
        <w:bCs/>
        <w:sz w:val="16"/>
        <w:bdr w:val="single" w:sz="12" w:space="0" w:color="1F497D" w:themeColor="text2"/>
      </w:rPr>
      <w:t>1</w:t>
    </w:r>
    <w:r w:rsidRPr="008C0DA8">
      <w:rPr>
        <w:b/>
        <w:bCs/>
        <w:sz w:val="16"/>
        <w:bdr w:val="single" w:sz="12" w:space="0" w:color="1F497D" w:themeColor="text2"/>
      </w:rPr>
      <w:fldChar w:fldCharType="end"/>
    </w:r>
    <w:r>
      <w:rPr>
        <w:b/>
        <w:bCs/>
        <w:sz w:val="16"/>
        <w:bdr w:val="single" w:sz="12" w:space="0" w:color="1F497D" w:themeColor="text2"/>
      </w:rPr>
      <w:t xml:space="preserve"> </w:t>
    </w:r>
    <w:r w:rsidRPr="008C0DA8">
      <w:rPr>
        <w:sz w:val="16"/>
      </w:rPr>
      <w:t xml:space="preserve"> </w:t>
    </w:r>
    <w:r>
      <w:rPr>
        <w:sz w:val="16"/>
      </w:rPr>
      <w:t>|</w:t>
    </w:r>
    <w:r w:rsidRPr="008C0DA8">
      <w:rPr>
        <w:sz w:val="16"/>
      </w:rPr>
      <w:t xml:space="preserve"> </w:t>
    </w:r>
    <w:r w:rsidRPr="008C0DA8">
      <w:rPr>
        <w:b/>
        <w:bCs/>
        <w:sz w:val="16"/>
      </w:rPr>
      <w:fldChar w:fldCharType="begin"/>
    </w:r>
    <w:r w:rsidRPr="008C0DA8">
      <w:rPr>
        <w:b/>
        <w:bCs/>
        <w:sz w:val="16"/>
      </w:rPr>
      <w:instrText>NUMPAGES  \* Arabic  \* MERGEFORMAT</w:instrText>
    </w:r>
    <w:r w:rsidRPr="008C0DA8">
      <w:rPr>
        <w:b/>
        <w:bCs/>
        <w:sz w:val="16"/>
      </w:rPr>
      <w:fldChar w:fldCharType="separate"/>
    </w:r>
    <w:r w:rsidRPr="008C0DA8">
      <w:rPr>
        <w:b/>
        <w:bCs/>
        <w:sz w:val="16"/>
      </w:rPr>
      <w:t>2</w:t>
    </w:r>
    <w:r w:rsidRPr="008C0DA8">
      <w:rPr>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36303" w14:textId="7710BE27" w:rsidR="00DF5DF1" w:rsidRPr="00DF5DF1" w:rsidRDefault="00DF5DF1" w:rsidP="00DF5DF1">
    <w:pPr>
      <w:pStyle w:val="a4"/>
      <w:jc w:val="right"/>
      <w:rPr>
        <w:sz w:val="16"/>
      </w:rPr>
    </w:pPr>
    <w:r>
      <w:rPr>
        <w:b/>
        <w:bCs/>
        <w:sz w:val="16"/>
        <w:bdr w:val="single" w:sz="12" w:space="0" w:color="1F497D" w:themeColor="text2"/>
      </w:rPr>
      <w:t xml:space="preserve"> </w:t>
    </w:r>
    <w:r w:rsidRPr="008C0DA8">
      <w:rPr>
        <w:b/>
        <w:bCs/>
        <w:sz w:val="16"/>
        <w:bdr w:val="single" w:sz="12" w:space="0" w:color="1F497D" w:themeColor="text2"/>
      </w:rPr>
      <w:fldChar w:fldCharType="begin"/>
    </w:r>
    <w:r w:rsidRPr="008C0DA8">
      <w:rPr>
        <w:b/>
        <w:bCs/>
        <w:sz w:val="16"/>
        <w:bdr w:val="single" w:sz="12" w:space="0" w:color="1F497D" w:themeColor="text2"/>
      </w:rPr>
      <w:instrText>PAGE  \* Arabic  \* MERGEFORMAT</w:instrText>
    </w:r>
    <w:r w:rsidRPr="008C0DA8">
      <w:rPr>
        <w:b/>
        <w:bCs/>
        <w:sz w:val="16"/>
        <w:bdr w:val="single" w:sz="12" w:space="0" w:color="1F497D" w:themeColor="text2"/>
      </w:rPr>
      <w:fldChar w:fldCharType="separate"/>
    </w:r>
    <w:r>
      <w:rPr>
        <w:b/>
        <w:bCs/>
        <w:sz w:val="16"/>
        <w:bdr w:val="single" w:sz="12" w:space="0" w:color="1F497D" w:themeColor="text2"/>
      </w:rPr>
      <w:t>2</w:t>
    </w:r>
    <w:r w:rsidRPr="008C0DA8">
      <w:rPr>
        <w:b/>
        <w:bCs/>
        <w:sz w:val="16"/>
        <w:bdr w:val="single" w:sz="12" w:space="0" w:color="1F497D" w:themeColor="text2"/>
      </w:rPr>
      <w:fldChar w:fldCharType="end"/>
    </w:r>
    <w:r>
      <w:rPr>
        <w:b/>
        <w:bCs/>
        <w:sz w:val="16"/>
        <w:bdr w:val="single" w:sz="12" w:space="0" w:color="1F497D" w:themeColor="text2"/>
      </w:rPr>
      <w:t xml:space="preserve"> </w:t>
    </w:r>
    <w:r w:rsidRPr="008C0DA8">
      <w:rPr>
        <w:sz w:val="16"/>
      </w:rPr>
      <w:t xml:space="preserve"> </w:t>
    </w:r>
    <w:r>
      <w:rPr>
        <w:sz w:val="16"/>
      </w:rPr>
      <w:t>|</w:t>
    </w:r>
    <w:r w:rsidRPr="008C0DA8">
      <w:rPr>
        <w:sz w:val="16"/>
      </w:rPr>
      <w:t xml:space="preserve"> </w:t>
    </w:r>
    <w:r w:rsidRPr="008C0DA8">
      <w:rPr>
        <w:b/>
        <w:bCs/>
        <w:sz w:val="16"/>
      </w:rPr>
      <w:fldChar w:fldCharType="begin"/>
    </w:r>
    <w:r w:rsidRPr="008C0DA8">
      <w:rPr>
        <w:b/>
        <w:bCs/>
        <w:sz w:val="16"/>
      </w:rPr>
      <w:instrText>NUMPAGES  \* Arabic  \* MERGEFORMAT</w:instrText>
    </w:r>
    <w:r w:rsidRPr="008C0DA8">
      <w:rPr>
        <w:b/>
        <w:bCs/>
        <w:sz w:val="16"/>
      </w:rPr>
      <w:fldChar w:fldCharType="separate"/>
    </w:r>
    <w:r>
      <w:rPr>
        <w:b/>
        <w:bCs/>
        <w:sz w:val="16"/>
      </w:rPr>
      <w:t>5</w:t>
    </w:r>
    <w:r w:rsidRPr="008C0DA8">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10A59" w14:textId="77777777" w:rsidR="00FB4BC2" w:rsidRDefault="00FB4BC2" w:rsidP="00857928">
      <w:pPr>
        <w:spacing w:after="0" w:line="240" w:lineRule="auto"/>
      </w:pPr>
      <w:r>
        <w:separator/>
      </w:r>
    </w:p>
  </w:footnote>
  <w:footnote w:type="continuationSeparator" w:id="0">
    <w:p w14:paraId="2B013527" w14:textId="77777777" w:rsidR="00FB4BC2" w:rsidRDefault="00FB4BC2" w:rsidP="00857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0E0F" w14:textId="4AF7F6B7" w:rsidR="008C0DA8" w:rsidRPr="008814F8" w:rsidRDefault="008C0DA8" w:rsidP="008814F8">
    <w:pPr>
      <w:pStyle w:val="a3"/>
      <w:pBdr>
        <w:bottom w:val="single" w:sz="12" w:space="1" w:color="1F497D" w:themeColor="text2"/>
      </w:pBdr>
      <w:jc w:val="center"/>
      <w:rPr>
        <w:b/>
        <w:bCs/>
        <w:color w:val="A6A6A6" w:themeColor="background1" w:themeShade="A6"/>
        <w:sz w:val="20"/>
        <w:szCs w:val="20"/>
      </w:rPr>
    </w:pPr>
    <w:r w:rsidRPr="008C0DA8">
      <w:rPr>
        <w:b/>
        <w:noProof/>
        <w:sz w:val="20"/>
        <w:szCs w:val="20"/>
        <w:u w:val="single"/>
        <w:lang w:val="en-US"/>
      </w:rPr>
      <w:drawing>
        <wp:anchor distT="0" distB="0" distL="114300" distR="114300" simplePos="0" relativeHeight="251659264" behindDoc="0" locked="0" layoutInCell="1" allowOverlap="1" wp14:anchorId="312FA71D" wp14:editId="0E51B053">
          <wp:simplePos x="0" y="0"/>
          <wp:positionH relativeFrom="margin">
            <wp:align>right</wp:align>
          </wp:positionH>
          <wp:positionV relativeFrom="paragraph">
            <wp:posOffset>-142875</wp:posOffset>
          </wp:positionV>
          <wp:extent cx="900430" cy="386715"/>
          <wp:effectExtent l="0" t="0" r="0" b="0"/>
          <wp:wrapTopAndBottom/>
          <wp:docPr id="380224453" name="Εικόνα 380224453"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15484" name="Εικόνα 224215484"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0430" cy="386715"/>
                  </a:xfrm>
                  <a:prstGeom prst="rect">
                    <a:avLst/>
                  </a:prstGeom>
                  <a:noFill/>
                </pic:spPr>
              </pic:pic>
            </a:graphicData>
          </a:graphic>
          <wp14:sizeRelH relativeFrom="margin">
            <wp14:pctWidth>0</wp14:pctWidth>
          </wp14:sizeRelH>
          <wp14:sizeRelV relativeFrom="margin">
            <wp14:pctHeight>0</wp14:pctHeight>
          </wp14:sizeRelV>
        </wp:anchor>
      </w:drawing>
    </w:r>
    <w:r w:rsidRPr="008C0DA8">
      <w:rPr>
        <w:noProof/>
        <w:sz w:val="20"/>
        <w:szCs w:val="20"/>
        <w:lang w:val="en-US"/>
      </w:rPr>
      <w:drawing>
        <wp:anchor distT="0" distB="0" distL="114300" distR="114300" simplePos="0" relativeHeight="251660288" behindDoc="0" locked="0" layoutInCell="1" allowOverlap="1" wp14:anchorId="5EF7F189" wp14:editId="4E26FEA1">
          <wp:simplePos x="0" y="0"/>
          <wp:positionH relativeFrom="margin">
            <wp:posOffset>27295</wp:posOffset>
          </wp:positionH>
          <wp:positionV relativeFrom="paragraph">
            <wp:posOffset>-105496</wp:posOffset>
          </wp:positionV>
          <wp:extent cx="1303362" cy="288906"/>
          <wp:effectExtent l="0" t="0" r="0" b="0"/>
          <wp:wrapNone/>
          <wp:docPr id="508287502" name="Εικόνα 508287502"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42015" name="Εικόνα 1941542015"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3362" cy="288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DA8">
      <w:rPr>
        <w:b/>
        <w:bCs/>
        <w:color w:val="A6A6A6" w:themeColor="background1" w:themeShade="A6"/>
        <w:sz w:val="18"/>
        <w:szCs w:val="18"/>
      </w:rPr>
      <w:t xml:space="preserve">ΠΡΟΣΚΛΗΣΗ ΣΥΜΜΕΤΟΧΗΣ - ΠΡΟΓΡΑΜΜΑ ΕΝΙΣΧΥΣΗΣ ΕΠΙΧΕΙΡΗΣΕΩΝ και ΣΥΝΕΤΑΙΡΙΣΜΩΝ </w:t>
    </w:r>
    <w:r w:rsidR="00A252DB" w:rsidRPr="008814F8">
      <w:rPr>
        <w:b/>
        <w:bCs/>
        <w:color w:val="A6A6A6" w:themeColor="background1" w:themeShade="A6"/>
        <w:sz w:val="18"/>
        <w:szCs w:val="1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60F41"/>
    <w:multiLevelType w:val="multilevel"/>
    <w:tmpl w:val="76BEDF2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636E31"/>
    <w:multiLevelType w:val="hybridMultilevel"/>
    <w:tmpl w:val="44E6A62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CAE6BEE"/>
    <w:multiLevelType w:val="hybridMultilevel"/>
    <w:tmpl w:val="4A66A682"/>
    <w:lvl w:ilvl="0" w:tplc="5044B0DA">
      <w:start w:val="1"/>
      <w:numFmt w:val="decimal"/>
      <w:lvlText w:val="%1."/>
      <w:lvlJc w:val="left"/>
      <w:pPr>
        <w:ind w:left="1119" w:hanging="360"/>
      </w:pPr>
      <w:rPr>
        <w:b/>
        <w:color w:val="auto"/>
      </w:rPr>
    </w:lvl>
    <w:lvl w:ilvl="1" w:tplc="04080019">
      <w:start w:val="1"/>
      <w:numFmt w:val="lowerLetter"/>
      <w:lvlText w:val="%2."/>
      <w:lvlJc w:val="left"/>
      <w:pPr>
        <w:ind w:left="1839" w:hanging="360"/>
      </w:pPr>
    </w:lvl>
    <w:lvl w:ilvl="2" w:tplc="0408001B" w:tentative="1">
      <w:start w:val="1"/>
      <w:numFmt w:val="lowerRoman"/>
      <w:lvlText w:val="%3."/>
      <w:lvlJc w:val="right"/>
      <w:pPr>
        <w:ind w:left="2559" w:hanging="180"/>
      </w:pPr>
    </w:lvl>
    <w:lvl w:ilvl="3" w:tplc="0408000F" w:tentative="1">
      <w:start w:val="1"/>
      <w:numFmt w:val="decimal"/>
      <w:lvlText w:val="%4."/>
      <w:lvlJc w:val="left"/>
      <w:pPr>
        <w:ind w:left="3279" w:hanging="360"/>
      </w:pPr>
    </w:lvl>
    <w:lvl w:ilvl="4" w:tplc="04080019" w:tentative="1">
      <w:start w:val="1"/>
      <w:numFmt w:val="lowerLetter"/>
      <w:lvlText w:val="%5."/>
      <w:lvlJc w:val="left"/>
      <w:pPr>
        <w:ind w:left="3999" w:hanging="360"/>
      </w:pPr>
    </w:lvl>
    <w:lvl w:ilvl="5" w:tplc="0408001B" w:tentative="1">
      <w:start w:val="1"/>
      <w:numFmt w:val="lowerRoman"/>
      <w:lvlText w:val="%6."/>
      <w:lvlJc w:val="right"/>
      <w:pPr>
        <w:ind w:left="4719" w:hanging="180"/>
      </w:pPr>
    </w:lvl>
    <w:lvl w:ilvl="6" w:tplc="0408000F" w:tentative="1">
      <w:start w:val="1"/>
      <w:numFmt w:val="decimal"/>
      <w:lvlText w:val="%7."/>
      <w:lvlJc w:val="left"/>
      <w:pPr>
        <w:ind w:left="5439" w:hanging="360"/>
      </w:pPr>
    </w:lvl>
    <w:lvl w:ilvl="7" w:tplc="04080019" w:tentative="1">
      <w:start w:val="1"/>
      <w:numFmt w:val="lowerLetter"/>
      <w:lvlText w:val="%8."/>
      <w:lvlJc w:val="left"/>
      <w:pPr>
        <w:ind w:left="6159" w:hanging="360"/>
      </w:pPr>
    </w:lvl>
    <w:lvl w:ilvl="8" w:tplc="0408001B" w:tentative="1">
      <w:start w:val="1"/>
      <w:numFmt w:val="lowerRoman"/>
      <w:lvlText w:val="%9."/>
      <w:lvlJc w:val="right"/>
      <w:pPr>
        <w:ind w:left="6879" w:hanging="180"/>
      </w:pPr>
    </w:lvl>
  </w:abstractNum>
  <w:abstractNum w:abstractNumId="3" w15:restartNumberingAfterBreak="0">
    <w:nsid w:val="2584613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DE0F30"/>
    <w:multiLevelType w:val="hybridMultilevel"/>
    <w:tmpl w:val="BA8E7D42"/>
    <w:lvl w:ilvl="0" w:tplc="04080001">
      <w:start w:val="1"/>
      <w:numFmt w:val="bullet"/>
      <w:lvlText w:val=""/>
      <w:lvlJc w:val="left"/>
      <w:pPr>
        <w:ind w:left="644" w:hanging="360"/>
      </w:pPr>
      <w:rPr>
        <w:rFonts w:ascii="Symbol" w:hAnsi="Symbol"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 w15:restartNumberingAfterBreak="0">
    <w:nsid w:val="3408538D"/>
    <w:multiLevelType w:val="hybridMultilevel"/>
    <w:tmpl w:val="3D24F9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EC96236"/>
    <w:multiLevelType w:val="multilevel"/>
    <w:tmpl w:val="E84C55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40942B8D"/>
    <w:multiLevelType w:val="hybridMultilevel"/>
    <w:tmpl w:val="48A2FC84"/>
    <w:lvl w:ilvl="0" w:tplc="521EDEAA">
      <w:start w:val="1"/>
      <w:numFmt w:val="decimal"/>
      <w:lvlText w:val="(%1)."/>
      <w:lvlJc w:val="left"/>
      <w:pPr>
        <w:ind w:left="360" w:hanging="360"/>
      </w:pPr>
      <w:rPr>
        <w:rFonts w:hint="default"/>
        <w:b/>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98075EF"/>
    <w:multiLevelType w:val="hybridMultilevel"/>
    <w:tmpl w:val="E7A8CA64"/>
    <w:lvl w:ilvl="0" w:tplc="1BC22046">
      <w:start w:val="1"/>
      <w:numFmt w:val="decimal"/>
      <w:lvlText w:val="%1."/>
      <w:lvlJc w:val="left"/>
      <w:pPr>
        <w:ind w:left="360" w:hanging="360"/>
      </w:pPr>
      <w:rPr>
        <w:rFonts w:hint="default"/>
        <w:b w:val="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4FF66542"/>
    <w:multiLevelType w:val="hybridMultilevel"/>
    <w:tmpl w:val="4198D27E"/>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08E2226"/>
    <w:multiLevelType w:val="hybridMultilevel"/>
    <w:tmpl w:val="6D2E007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7B90E67"/>
    <w:multiLevelType w:val="hybridMultilevel"/>
    <w:tmpl w:val="EA706418"/>
    <w:lvl w:ilvl="0" w:tplc="0F8A7B18">
      <w:start w:val="1"/>
      <w:numFmt w:val="decimal"/>
      <w:lvlText w:val="%1."/>
      <w:lvlJc w:val="left"/>
      <w:pPr>
        <w:ind w:left="2216" w:hanging="360"/>
      </w:pPr>
      <w:rPr>
        <w:b/>
        <w:bCs w:val="0"/>
      </w:rPr>
    </w:lvl>
    <w:lvl w:ilvl="1" w:tplc="04080019">
      <w:start w:val="1"/>
      <w:numFmt w:val="lowerLetter"/>
      <w:lvlText w:val="%2."/>
      <w:lvlJc w:val="left"/>
      <w:pPr>
        <w:ind w:left="2936" w:hanging="360"/>
      </w:pPr>
    </w:lvl>
    <w:lvl w:ilvl="2" w:tplc="0408001B" w:tentative="1">
      <w:start w:val="1"/>
      <w:numFmt w:val="lowerRoman"/>
      <w:lvlText w:val="%3."/>
      <w:lvlJc w:val="right"/>
      <w:pPr>
        <w:ind w:left="3656" w:hanging="180"/>
      </w:pPr>
    </w:lvl>
    <w:lvl w:ilvl="3" w:tplc="0408000F" w:tentative="1">
      <w:start w:val="1"/>
      <w:numFmt w:val="decimal"/>
      <w:lvlText w:val="%4."/>
      <w:lvlJc w:val="left"/>
      <w:pPr>
        <w:ind w:left="4376" w:hanging="360"/>
      </w:pPr>
    </w:lvl>
    <w:lvl w:ilvl="4" w:tplc="04080019" w:tentative="1">
      <w:start w:val="1"/>
      <w:numFmt w:val="lowerLetter"/>
      <w:lvlText w:val="%5."/>
      <w:lvlJc w:val="left"/>
      <w:pPr>
        <w:ind w:left="5096" w:hanging="360"/>
      </w:pPr>
    </w:lvl>
    <w:lvl w:ilvl="5" w:tplc="0408001B" w:tentative="1">
      <w:start w:val="1"/>
      <w:numFmt w:val="lowerRoman"/>
      <w:lvlText w:val="%6."/>
      <w:lvlJc w:val="right"/>
      <w:pPr>
        <w:ind w:left="5816" w:hanging="180"/>
      </w:pPr>
    </w:lvl>
    <w:lvl w:ilvl="6" w:tplc="0408000F" w:tentative="1">
      <w:start w:val="1"/>
      <w:numFmt w:val="decimal"/>
      <w:lvlText w:val="%7."/>
      <w:lvlJc w:val="left"/>
      <w:pPr>
        <w:ind w:left="6536" w:hanging="360"/>
      </w:pPr>
    </w:lvl>
    <w:lvl w:ilvl="7" w:tplc="04080019" w:tentative="1">
      <w:start w:val="1"/>
      <w:numFmt w:val="lowerLetter"/>
      <w:lvlText w:val="%8."/>
      <w:lvlJc w:val="left"/>
      <w:pPr>
        <w:ind w:left="7256" w:hanging="360"/>
      </w:pPr>
    </w:lvl>
    <w:lvl w:ilvl="8" w:tplc="0408001B" w:tentative="1">
      <w:start w:val="1"/>
      <w:numFmt w:val="lowerRoman"/>
      <w:lvlText w:val="%9."/>
      <w:lvlJc w:val="right"/>
      <w:pPr>
        <w:ind w:left="7976" w:hanging="180"/>
      </w:pPr>
    </w:lvl>
  </w:abstractNum>
  <w:abstractNum w:abstractNumId="12" w15:restartNumberingAfterBreak="0">
    <w:nsid w:val="58D4147B"/>
    <w:multiLevelType w:val="hybridMultilevel"/>
    <w:tmpl w:val="4F84F7DC"/>
    <w:lvl w:ilvl="0" w:tplc="659A3D64">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8D9530D"/>
    <w:multiLevelType w:val="hybridMultilevel"/>
    <w:tmpl w:val="C400B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D47261E"/>
    <w:multiLevelType w:val="hybridMultilevel"/>
    <w:tmpl w:val="07D00AB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7B564F4"/>
    <w:multiLevelType w:val="multilevel"/>
    <w:tmpl w:val="76BEDF2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0609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0B07DA"/>
    <w:multiLevelType w:val="hybridMultilevel"/>
    <w:tmpl w:val="B808A1B0"/>
    <w:lvl w:ilvl="0" w:tplc="0F8A7B18">
      <w:start w:val="1"/>
      <w:numFmt w:val="decimal"/>
      <w:lvlText w:val="%1."/>
      <w:lvlJc w:val="left"/>
      <w:pPr>
        <w:ind w:left="1080" w:hanging="360"/>
      </w:pPr>
      <w:rPr>
        <w:b/>
        <w:bCs w:val="0"/>
      </w:rPr>
    </w:lvl>
    <w:lvl w:ilvl="1" w:tplc="0408001B">
      <w:start w:val="1"/>
      <w:numFmt w:val="lowerRoman"/>
      <w:lvlText w:val="%2."/>
      <w:lvlJc w:val="righ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06194652">
    <w:abstractNumId w:val="13"/>
  </w:num>
  <w:num w:numId="2" w16cid:durableId="1605376893">
    <w:abstractNumId w:val="5"/>
  </w:num>
  <w:num w:numId="3" w16cid:durableId="327372613">
    <w:abstractNumId w:val="11"/>
  </w:num>
  <w:num w:numId="4" w16cid:durableId="429351169">
    <w:abstractNumId w:val="8"/>
  </w:num>
  <w:num w:numId="5" w16cid:durableId="187958370">
    <w:abstractNumId w:val="9"/>
  </w:num>
  <w:num w:numId="6" w16cid:durableId="1595935258">
    <w:abstractNumId w:val="11"/>
  </w:num>
  <w:num w:numId="7" w16cid:durableId="1282879612">
    <w:abstractNumId w:val="4"/>
  </w:num>
  <w:num w:numId="8" w16cid:durableId="2010056819">
    <w:abstractNumId w:val="2"/>
  </w:num>
  <w:num w:numId="9" w16cid:durableId="776368144">
    <w:abstractNumId w:val="1"/>
  </w:num>
  <w:num w:numId="10" w16cid:durableId="656151185">
    <w:abstractNumId w:val="16"/>
  </w:num>
  <w:num w:numId="11" w16cid:durableId="1465853085">
    <w:abstractNumId w:val="0"/>
  </w:num>
  <w:num w:numId="12" w16cid:durableId="1976520565">
    <w:abstractNumId w:val="10"/>
  </w:num>
  <w:num w:numId="13" w16cid:durableId="1913736311">
    <w:abstractNumId w:val="17"/>
  </w:num>
  <w:num w:numId="14" w16cid:durableId="1035615354">
    <w:abstractNumId w:val="14"/>
  </w:num>
  <w:num w:numId="15" w16cid:durableId="1966227865">
    <w:abstractNumId w:val="12"/>
  </w:num>
  <w:num w:numId="16" w16cid:durableId="150410605">
    <w:abstractNumId w:val="7"/>
  </w:num>
  <w:num w:numId="17" w16cid:durableId="1089277893">
    <w:abstractNumId w:val="3"/>
  </w:num>
  <w:num w:numId="18" w16cid:durableId="1273824164">
    <w:abstractNumId w:val="15"/>
  </w:num>
  <w:num w:numId="19" w16cid:durableId="1445806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4A"/>
    <w:rsid w:val="0000178F"/>
    <w:rsid w:val="00021312"/>
    <w:rsid w:val="00035E5A"/>
    <w:rsid w:val="00043816"/>
    <w:rsid w:val="000474BC"/>
    <w:rsid w:val="00057E52"/>
    <w:rsid w:val="00062D13"/>
    <w:rsid w:val="0009195F"/>
    <w:rsid w:val="00091963"/>
    <w:rsid w:val="000971CA"/>
    <w:rsid w:val="000A4082"/>
    <w:rsid w:val="000A715C"/>
    <w:rsid w:val="000B52DC"/>
    <w:rsid w:val="000B5B06"/>
    <w:rsid w:val="000C1458"/>
    <w:rsid w:val="000C6D4A"/>
    <w:rsid w:val="000D4C87"/>
    <w:rsid w:val="000D5801"/>
    <w:rsid w:val="000D5C5C"/>
    <w:rsid w:val="000E2183"/>
    <w:rsid w:val="000E575C"/>
    <w:rsid w:val="000F064C"/>
    <w:rsid w:val="000F3B8B"/>
    <w:rsid w:val="000F4657"/>
    <w:rsid w:val="00114EED"/>
    <w:rsid w:val="00120DAC"/>
    <w:rsid w:val="00124E7F"/>
    <w:rsid w:val="00134227"/>
    <w:rsid w:val="001428B8"/>
    <w:rsid w:val="00152A96"/>
    <w:rsid w:val="00161F9F"/>
    <w:rsid w:val="00162D4D"/>
    <w:rsid w:val="00167E47"/>
    <w:rsid w:val="001707BC"/>
    <w:rsid w:val="00175A29"/>
    <w:rsid w:val="0019565C"/>
    <w:rsid w:val="001B4129"/>
    <w:rsid w:val="001C3164"/>
    <w:rsid w:val="001C49A3"/>
    <w:rsid w:val="001E1E19"/>
    <w:rsid w:val="001E4F01"/>
    <w:rsid w:val="001E6AFE"/>
    <w:rsid w:val="001E7C0F"/>
    <w:rsid w:val="001F04B3"/>
    <w:rsid w:val="001F0645"/>
    <w:rsid w:val="001F17B8"/>
    <w:rsid w:val="001F7796"/>
    <w:rsid w:val="002025A7"/>
    <w:rsid w:val="0020304E"/>
    <w:rsid w:val="00205F6E"/>
    <w:rsid w:val="002114AE"/>
    <w:rsid w:val="00211876"/>
    <w:rsid w:val="0021471F"/>
    <w:rsid w:val="002162A2"/>
    <w:rsid w:val="00217805"/>
    <w:rsid w:val="002200BC"/>
    <w:rsid w:val="002236F8"/>
    <w:rsid w:val="00226B54"/>
    <w:rsid w:val="00240C54"/>
    <w:rsid w:val="00261FF1"/>
    <w:rsid w:val="00263CBE"/>
    <w:rsid w:val="00265E33"/>
    <w:rsid w:val="0027122A"/>
    <w:rsid w:val="00276228"/>
    <w:rsid w:val="002804A8"/>
    <w:rsid w:val="00295BA5"/>
    <w:rsid w:val="00296465"/>
    <w:rsid w:val="00297E59"/>
    <w:rsid w:val="002A1AC4"/>
    <w:rsid w:val="002A22E2"/>
    <w:rsid w:val="002A3F03"/>
    <w:rsid w:val="002A47ED"/>
    <w:rsid w:val="002A7E1F"/>
    <w:rsid w:val="002B042D"/>
    <w:rsid w:val="002D67E4"/>
    <w:rsid w:val="002E28F7"/>
    <w:rsid w:val="002E720F"/>
    <w:rsid w:val="002F755E"/>
    <w:rsid w:val="00306B0A"/>
    <w:rsid w:val="00307FF9"/>
    <w:rsid w:val="00314C9A"/>
    <w:rsid w:val="00315358"/>
    <w:rsid w:val="0031693F"/>
    <w:rsid w:val="00322568"/>
    <w:rsid w:val="003231F1"/>
    <w:rsid w:val="0033519C"/>
    <w:rsid w:val="0034573A"/>
    <w:rsid w:val="003472E6"/>
    <w:rsid w:val="00374307"/>
    <w:rsid w:val="00374DFE"/>
    <w:rsid w:val="00385047"/>
    <w:rsid w:val="003862ED"/>
    <w:rsid w:val="00390E07"/>
    <w:rsid w:val="003B5078"/>
    <w:rsid w:val="003C111B"/>
    <w:rsid w:val="003C352E"/>
    <w:rsid w:val="003C7B80"/>
    <w:rsid w:val="00407D56"/>
    <w:rsid w:val="004106BF"/>
    <w:rsid w:val="0043654F"/>
    <w:rsid w:val="00444BCB"/>
    <w:rsid w:val="00444D0B"/>
    <w:rsid w:val="00445AED"/>
    <w:rsid w:val="00451E9A"/>
    <w:rsid w:val="00453360"/>
    <w:rsid w:val="00457E12"/>
    <w:rsid w:val="004606E9"/>
    <w:rsid w:val="00460D72"/>
    <w:rsid w:val="0046131E"/>
    <w:rsid w:val="00464EC9"/>
    <w:rsid w:val="004651CD"/>
    <w:rsid w:val="00471207"/>
    <w:rsid w:val="0047564D"/>
    <w:rsid w:val="00483F03"/>
    <w:rsid w:val="004920D1"/>
    <w:rsid w:val="004B7B2E"/>
    <w:rsid w:val="004C156C"/>
    <w:rsid w:val="004C5D94"/>
    <w:rsid w:val="004C60F8"/>
    <w:rsid w:val="004D2EBC"/>
    <w:rsid w:val="0050420E"/>
    <w:rsid w:val="00504839"/>
    <w:rsid w:val="00505A38"/>
    <w:rsid w:val="00522CE3"/>
    <w:rsid w:val="00531849"/>
    <w:rsid w:val="005325AC"/>
    <w:rsid w:val="00535828"/>
    <w:rsid w:val="005647BB"/>
    <w:rsid w:val="0057785F"/>
    <w:rsid w:val="005878FF"/>
    <w:rsid w:val="00595902"/>
    <w:rsid w:val="005972B3"/>
    <w:rsid w:val="005A20D7"/>
    <w:rsid w:val="005A6D4C"/>
    <w:rsid w:val="005D12C8"/>
    <w:rsid w:val="005D1F98"/>
    <w:rsid w:val="005D40D7"/>
    <w:rsid w:val="005F13EC"/>
    <w:rsid w:val="005F4294"/>
    <w:rsid w:val="005F54A5"/>
    <w:rsid w:val="00601CA7"/>
    <w:rsid w:val="00602E70"/>
    <w:rsid w:val="006030BF"/>
    <w:rsid w:val="00607991"/>
    <w:rsid w:val="00610BF0"/>
    <w:rsid w:val="00613C82"/>
    <w:rsid w:val="00626EB9"/>
    <w:rsid w:val="00627D13"/>
    <w:rsid w:val="00627FF7"/>
    <w:rsid w:val="00631E77"/>
    <w:rsid w:val="00632B0B"/>
    <w:rsid w:val="00636657"/>
    <w:rsid w:val="00636C70"/>
    <w:rsid w:val="0064028A"/>
    <w:rsid w:val="00651751"/>
    <w:rsid w:val="00655EDD"/>
    <w:rsid w:val="00656710"/>
    <w:rsid w:val="00660116"/>
    <w:rsid w:val="0066564A"/>
    <w:rsid w:val="006739E3"/>
    <w:rsid w:val="00675DBE"/>
    <w:rsid w:val="00675E82"/>
    <w:rsid w:val="006A0CE3"/>
    <w:rsid w:val="006A37AC"/>
    <w:rsid w:val="006A54BF"/>
    <w:rsid w:val="006A7952"/>
    <w:rsid w:val="006B2C9C"/>
    <w:rsid w:val="006C4C7B"/>
    <w:rsid w:val="006C5D02"/>
    <w:rsid w:val="006D3640"/>
    <w:rsid w:val="006E3799"/>
    <w:rsid w:val="006E3AE1"/>
    <w:rsid w:val="006F1887"/>
    <w:rsid w:val="006F773E"/>
    <w:rsid w:val="00700623"/>
    <w:rsid w:val="0070614D"/>
    <w:rsid w:val="007112BD"/>
    <w:rsid w:val="00711D7D"/>
    <w:rsid w:val="00721A3F"/>
    <w:rsid w:val="0072215F"/>
    <w:rsid w:val="00730DB9"/>
    <w:rsid w:val="00742DE6"/>
    <w:rsid w:val="00742EC8"/>
    <w:rsid w:val="00744ED7"/>
    <w:rsid w:val="00746FB0"/>
    <w:rsid w:val="00752AF1"/>
    <w:rsid w:val="0075704D"/>
    <w:rsid w:val="00760D2F"/>
    <w:rsid w:val="00771EAC"/>
    <w:rsid w:val="00774FC4"/>
    <w:rsid w:val="00785468"/>
    <w:rsid w:val="007968EA"/>
    <w:rsid w:val="007A09AD"/>
    <w:rsid w:val="007A377A"/>
    <w:rsid w:val="007A38C2"/>
    <w:rsid w:val="007B65BF"/>
    <w:rsid w:val="007C00B5"/>
    <w:rsid w:val="007C61A2"/>
    <w:rsid w:val="007D5D6E"/>
    <w:rsid w:val="00804222"/>
    <w:rsid w:val="00813676"/>
    <w:rsid w:val="00816F0A"/>
    <w:rsid w:val="00824D7A"/>
    <w:rsid w:val="008304FF"/>
    <w:rsid w:val="00832D8D"/>
    <w:rsid w:val="00840352"/>
    <w:rsid w:val="00845245"/>
    <w:rsid w:val="00852A79"/>
    <w:rsid w:val="00857104"/>
    <w:rsid w:val="00857928"/>
    <w:rsid w:val="008644FF"/>
    <w:rsid w:val="00864930"/>
    <w:rsid w:val="00870D59"/>
    <w:rsid w:val="008719C6"/>
    <w:rsid w:val="00871A2D"/>
    <w:rsid w:val="00871FA4"/>
    <w:rsid w:val="008814F8"/>
    <w:rsid w:val="008836A2"/>
    <w:rsid w:val="00884667"/>
    <w:rsid w:val="00891785"/>
    <w:rsid w:val="0089489B"/>
    <w:rsid w:val="008A7C33"/>
    <w:rsid w:val="008C0DA8"/>
    <w:rsid w:val="008C70AB"/>
    <w:rsid w:val="008D271A"/>
    <w:rsid w:val="008D31BE"/>
    <w:rsid w:val="008D3548"/>
    <w:rsid w:val="008E025B"/>
    <w:rsid w:val="008E6BC8"/>
    <w:rsid w:val="008F29E6"/>
    <w:rsid w:val="008F444F"/>
    <w:rsid w:val="008F4CA1"/>
    <w:rsid w:val="00902540"/>
    <w:rsid w:val="00903449"/>
    <w:rsid w:val="00903ECB"/>
    <w:rsid w:val="009066E8"/>
    <w:rsid w:val="00911DDA"/>
    <w:rsid w:val="0091205A"/>
    <w:rsid w:val="00933070"/>
    <w:rsid w:val="0093637B"/>
    <w:rsid w:val="00943C76"/>
    <w:rsid w:val="00951AB0"/>
    <w:rsid w:val="00954D77"/>
    <w:rsid w:val="00962D4C"/>
    <w:rsid w:val="00985781"/>
    <w:rsid w:val="009923DA"/>
    <w:rsid w:val="00994EC1"/>
    <w:rsid w:val="00995A51"/>
    <w:rsid w:val="00995ABD"/>
    <w:rsid w:val="009A7CEF"/>
    <w:rsid w:val="009B1652"/>
    <w:rsid w:val="009B2D52"/>
    <w:rsid w:val="009B4664"/>
    <w:rsid w:val="009D1F6D"/>
    <w:rsid w:val="009D3A71"/>
    <w:rsid w:val="009D497A"/>
    <w:rsid w:val="009D597D"/>
    <w:rsid w:val="009E04D3"/>
    <w:rsid w:val="009E1EC3"/>
    <w:rsid w:val="009E51DE"/>
    <w:rsid w:val="009E5288"/>
    <w:rsid w:val="009E5955"/>
    <w:rsid w:val="009F4388"/>
    <w:rsid w:val="009F666E"/>
    <w:rsid w:val="00A14A94"/>
    <w:rsid w:val="00A23F41"/>
    <w:rsid w:val="00A252DB"/>
    <w:rsid w:val="00A25B9E"/>
    <w:rsid w:val="00A26979"/>
    <w:rsid w:val="00A27BCF"/>
    <w:rsid w:val="00A44F71"/>
    <w:rsid w:val="00A50139"/>
    <w:rsid w:val="00A501C3"/>
    <w:rsid w:val="00A54587"/>
    <w:rsid w:val="00A6117A"/>
    <w:rsid w:val="00A654E9"/>
    <w:rsid w:val="00A765C8"/>
    <w:rsid w:val="00A813FF"/>
    <w:rsid w:val="00A85056"/>
    <w:rsid w:val="00A86268"/>
    <w:rsid w:val="00A8799D"/>
    <w:rsid w:val="00A9447C"/>
    <w:rsid w:val="00A9545A"/>
    <w:rsid w:val="00A96540"/>
    <w:rsid w:val="00AA4A69"/>
    <w:rsid w:val="00AD1737"/>
    <w:rsid w:val="00AD19A8"/>
    <w:rsid w:val="00AD5497"/>
    <w:rsid w:val="00AD6487"/>
    <w:rsid w:val="00AD716D"/>
    <w:rsid w:val="00AF5D5E"/>
    <w:rsid w:val="00B01E0F"/>
    <w:rsid w:val="00B052B1"/>
    <w:rsid w:val="00B0675A"/>
    <w:rsid w:val="00B13648"/>
    <w:rsid w:val="00B13E02"/>
    <w:rsid w:val="00B15883"/>
    <w:rsid w:val="00B15C57"/>
    <w:rsid w:val="00B167A1"/>
    <w:rsid w:val="00B37D8B"/>
    <w:rsid w:val="00B4375F"/>
    <w:rsid w:val="00B45746"/>
    <w:rsid w:val="00B465A6"/>
    <w:rsid w:val="00B541FD"/>
    <w:rsid w:val="00B719C8"/>
    <w:rsid w:val="00B73140"/>
    <w:rsid w:val="00B81C13"/>
    <w:rsid w:val="00B82879"/>
    <w:rsid w:val="00B96EC7"/>
    <w:rsid w:val="00BA2AD4"/>
    <w:rsid w:val="00BA4ED8"/>
    <w:rsid w:val="00BB2F3F"/>
    <w:rsid w:val="00BB559D"/>
    <w:rsid w:val="00BB6B12"/>
    <w:rsid w:val="00BB709D"/>
    <w:rsid w:val="00BC3B12"/>
    <w:rsid w:val="00BD1E06"/>
    <w:rsid w:val="00BD320D"/>
    <w:rsid w:val="00BF0FEA"/>
    <w:rsid w:val="00BF222C"/>
    <w:rsid w:val="00BF35E9"/>
    <w:rsid w:val="00BF4924"/>
    <w:rsid w:val="00BF7B16"/>
    <w:rsid w:val="00C032EB"/>
    <w:rsid w:val="00C17C95"/>
    <w:rsid w:val="00C2357C"/>
    <w:rsid w:val="00C236D6"/>
    <w:rsid w:val="00C25D83"/>
    <w:rsid w:val="00C25E09"/>
    <w:rsid w:val="00C267B9"/>
    <w:rsid w:val="00C2752C"/>
    <w:rsid w:val="00C34530"/>
    <w:rsid w:val="00C35701"/>
    <w:rsid w:val="00C40C08"/>
    <w:rsid w:val="00C40D9D"/>
    <w:rsid w:val="00C472B4"/>
    <w:rsid w:val="00C50971"/>
    <w:rsid w:val="00C5796A"/>
    <w:rsid w:val="00C608C6"/>
    <w:rsid w:val="00C80E1C"/>
    <w:rsid w:val="00C81C13"/>
    <w:rsid w:val="00C82697"/>
    <w:rsid w:val="00C87F58"/>
    <w:rsid w:val="00C90046"/>
    <w:rsid w:val="00C92C19"/>
    <w:rsid w:val="00CA074D"/>
    <w:rsid w:val="00CA1B58"/>
    <w:rsid w:val="00CA2305"/>
    <w:rsid w:val="00CB41F8"/>
    <w:rsid w:val="00CB59EA"/>
    <w:rsid w:val="00CC0286"/>
    <w:rsid w:val="00CC1D53"/>
    <w:rsid w:val="00CC2F60"/>
    <w:rsid w:val="00CD21F1"/>
    <w:rsid w:val="00CD2AD5"/>
    <w:rsid w:val="00CD3118"/>
    <w:rsid w:val="00CE3E3B"/>
    <w:rsid w:val="00CE4772"/>
    <w:rsid w:val="00CE5015"/>
    <w:rsid w:val="00CF18DD"/>
    <w:rsid w:val="00CF19B1"/>
    <w:rsid w:val="00CF283F"/>
    <w:rsid w:val="00D012F4"/>
    <w:rsid w:val="00D0704F"/>
    <w:rsid w:val="00D17573"/>
    <w:rsid w:val="00D2085C"/>
    <w:rsid w:val="00D33B47"/>
    <w:rsid w:val="00D37B79"/>
    <w:rsid w:val="00D52582"/>
    <w:rsid w:val="00D60762"/>
    <w:rsid w:val="00D6530D"/>
    <w:rsid w:val="00D67A45"/>
    <w:rsid w:val="00D7514D"/>
    <w:rsid w:val="00D772E6"/>
    <w:rsid w:val="00D777AF"/>
    <w:rsid w:val="00D8549D"/>
    <w:rsid w:val="00D96A58"/>
    <w:rsid w:val="00DA049D"/>
    <w:rsid w:val="00DA3830"/>
    <w:rsid w:val="00DA601D"/>
    <w:rsid w:val="00DB0BE7"/>
    <w:rsid w:val="00DB5EAC"/>
    <w:rsid w:val="00DC19E7"/>
    <w:rsid w:val="00DD2C46"/>
    <w:rsid w:val="00DD3F50"/>
    <w:rsid w:val="00DD5B9D"/>
    <w:rsid w:val="00DD60E6"/>
    <w:rsid w:val="00DE01C3"/>
    <w:rsid w:val="00DF036E"/>
    <w:rsid w:val="00DF0518"/>
    <w:rsid w:val="00DF10A2"/>
    <w:rsid w:val="00DF4416"/>
    <w:rsid w:val="00DF5DF1"/>
    <w:rsid w:val="00E004F6"/>
    <w:rsid w:val="00E11E45"/>
    <w:rsid w:val="00E11FD3"/>
    <w:rsid w:val="00E133E2"/>
    <w:rsid w:val="00E25CC2"/>
    <w:rsid w:val="00E4240B"/>
    <w:rsid w:val="00E50FF5"/>
    <w:rsid w:val="00E56A97"/>
    <w:rsid w:val="00E56B6F"/>
    <w:rsid w:val="00E61ABC"/>
    <w:rsid w:val="00E74B60"/>
    <w:rsid w:val="00E74E9F"/>
    <w:rsid w:val="00E81208"/>
    <w:rsid w:val="00E8452E"/>
    <w:rsid w:val="00E8603B"/>
    <w:rsid w:val="00E86376"/>
    <w:rsid w:val="00E863FA"/>
    <w:rsid w:val="00E91E78"/>
    <w:rsid w:val="00E92BB9"/>
    <w:rsid w:val="00EA1FAE"/>
    <w:rsid w:val="00EB2E6D"/>
    <w:rsid w:val="00EB595C"/>
    <w:rsid w:val="00EC07DC"/>
    <w:rsid w:val="00EC36CD"/>
    <w:rsid w:val="00EC5E79"/>
    <w:rsid w:val="00ED215C"/>
    <w:rsid w:val="00ED4320"/>
    <w:rsid w:val="00EF07F8"/>
    <w:rsid w:val="00EF4DF5"/>
    <w:rsid w:val="00F042DB"/>
    <w:rsid w:val="00F13FCF"/>
    <w:rsid w:val="00F20B45"/>
    <w:rsid w:val="00F213CE"/>
    <w:rsid w:val="00F279A6"/>
    <w:rsid w:val="00F304F7"/>
    <w:rsid w:val="00F34CF4"/>
    <w:rsid w:val="00F36C44"/>
    <w:rsid w:val="00F51ABA"/>
    <w:rsid w:val="00F56943"/>
    <w:rsid w:val="00F62D11"/>
    <w:rsid w:val="00F6353A"/>
    <w:rsid w:val="00F72E56"/>
    <w:rsid w:val="00F744C5"/>
    <w:rsid w:val="00F76844"/>
    <w:rsid w:val="00F9517D"/>
    <w:rsid w:val="00F9560F"/>
    <w:rsid w:val="00F96E9C"/>
    <w:rsid w:val="00F97D91"/>
    <w:rsid w:val="00FA6A94"/>
    <w:rsid w:val="00FB2876"/>
    <w:rsid w:val="00FB3912"/>
    <w:rsid w:val="00FB4BC2"/>
    <w:rsid w:val="00FB569C"/>
    <w:rsid w:val="00FB575C"/>
    <w:rsid w:val="00FB67FF"/>
    <w:rsid w:val="00FC0CDA"/>
    <w:rsid w:val="00FC0E86"/>
    <w:rsid w:val="00FC2623"/>
    <w:rsid w:val="00FC30EB"/>
    <w:rsid w:val="00FD09C4"/>
    <w:rsid w:val="00FD4785"/>
    <w:rsid w:val="00FE218B"/>
    <w:rsid w:val="00FE21AC"/>
    <w:rsid w:val="00FE7815"/>
    <w:rsid w:val="00FF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AB85F55"/>
  <w15:docId w15:val="{9E83DB23-EB20-4E6F-A32D-A733728B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7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54587"/>
    <w:rPr>
      <w:color w:val="0000FF" w:themeColor="hyperlink"/>
      <w:u w:val="single"/>
    </w:rPr>
  </w:style>
  <w:style w:type="paragraph" w:styleId="a3">
    <w:name w:val="header"/>
    <w:basedOn w:val="a"/>
    <w:link w:val="Char"/>
    <w:uiPriority w:val="99"/>
    <w:unhideWhenUsed/>
    <w:rsid w:val="00857928"/>
    <w:pPr>
      <w:tabs>
        <w:tab w:val="center" w:pos="4153"/>
        <w:tab w:val="right" w:pos="8306"/>
      </w:tabs>
      <w:spacing w:after="0" w:line="240" w:lineRule="auto"/>
    </w:pPr>
  </w:style>
  <w:style w:type="character" w:customStyle="1" w:styleId="Char">
    <w:name w:val="Κεφαλίδα Char"/>
    <w:basedOn w:val="a0"/>
    <w:link w:val="a3"/>
    <w:uiPriority w:val="99"/>
    <w:rsid w:val="00857928"/>
  </w:style>
  <w:style w:type="paragraph" w:styleId="a4">
    <w:name w:val="footer"/>
    <w:basedOn w:val="a"/>
    <w:link w:val="Char0"/>
    <w:uiPriority w:val="99"/>
    <w:unhideWhenUsed/>
    <w:rsid w:val="00857928"/>
    <w:pPr>
      <w:tabs>
        <w:tab w:val="center" w:pos="4153"/>
        <w:tab w:val="right" w:pos="8306"/>
      </w:tabs>
      <w:spacing w:after="0" w:line="240" w:lineRule="auto"/>
    </w:pPr>
  </w:style>
  <w:style w:type="character" w:customStyle="1" w:styleId="Char0">
    <w:name w:val="Υποσέλιδο Char"/>
    <w:basedOn w:val="a0"/>
    <w:link w:val="a4"/>
    <w:uiPriority w:val="99"/>
    <w:rsid w:val="00857928"/>
  </w:style>
  <w:style w:type="paragraph" w:styleId="a5">
    <w:name w:val="Balloon Text"/>
    <w:basedOn w:val="a"/>
    <w:link w:val="Char1"/>
    <w:uiPriority w:val="99"/>
    <w:semiHidden/>
    <w:unhideWhenUsed/>
    <w:rsid w:val="0085792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57928"/>
    <w:rPr>
      <w:rFonts w:ascii="Tahoma" w:hAnsi="Tahoma" w:cs="Tahoma"/>
      <w:sz w:val="16"/>
      <w:szCs w:val="16"/>
    </w:rPr>
  </w:style>
  <w:style w:type="paragraph" w:styleId="a6">
    <w:name w:val="List Paragraph"/>
    <w:basedOn w:val="a"/>
    <w:uiPriority w:val="34"/>
    <w:qFormat/>
    <w:rsid w:val="000474BC"/>
    <w:pPr>
      <w:ind w:left="720"/>
      <w:contextualSpacing/>
    </w:pPr>
  </w:style>
  <w:style w:type="character" w:styleId="a7">
    <w:name w:val="annotation reference"/>
    <w:basedOn w:val="a0"/>
    <w:uiPriority w:val="99"/>
    <w:semiHidden/>
    <w:unhideWhenUsed/>
    <w:rsid w:val="00134227"/>
    <w:rPr>
      <w:sz w:val="16"/>
      <w:szCs w:val="16"/>
    </w:rPr>
  </w:style>
  <w:style w:type="paragraph" w:styleId="a8">
    <w:name w:val="annotation text"/>
    <w:basedOn w:val="a"/>
    <w:link w:val="Char2"/>
    <w:uiPriority w:val="99"/>
    <w:semiHidden/>
    <w:unhideWhenUsed/>
    <w:rsid w:val="00134227"/>
    <w:pPr>
      <w:spacing w:line="240" w:lineRule="auto"/>
    </w:pPr>
    <w:rPr>
      <w:sz w:val="20"/>
      <w:szCs w:val="20"/>
    </w:rPr>
  </w:style>
  <w:style w:type="character" w:customStyle="1" w:styleId="Char2">
    <w:name w:val="Κείμενο σχολίου Char"/>
    <w:basedOn w:val="a0"/>
    <w:link w:val="a8"/>
    <w:uiPriority w:val="99"/>
    <w:semiHidden/>
    <w:rsid w:val="00134227"/>
    <w:rPr>
      <w:sz w:val="20"/>
      <w:szCs w:val="20"/>
    </w:rPr>
  </w:style>
  <w:style w:type="paragraph" w:styleId="a9">
    <w:name w:val="annotation subject"/>
    <w:basedOn w:val="a8"/>
    <w:next w:val="a8"/>
    <w:link w:val="Char3"/>
    <w:uiPriority w:val="99"/>
    <w:semiHidden/>
    <w:unhideWhenUsed/>
    <w:rsid w:val="00134227"/>
    <w:rPr>
      <w:b/>
      <w:bCs/>
    </w:rPr>
  </w:style>
  <w:style w:type="character" w:customStyle="1" w:styleId="Char3">
    <w:name w:val="Θέμα σχολίου Char"/>
    <w:basedOn w:val="Char2"/>
    <w:link w:val="a9"/>
    <w:uiPriority w:val="99"/>
    <w:semiHidden/>
    <w:rsid w:val="00134227"/>
    <w:rPr>
      <w:b/>
      <w:bCs/>
      <w:sz w:val="20"/>
      <w:szCs w:val="20"/>
    </w:rPr>
  </w:style>
  <w:style w:type="paragraph" w:styleId="aa">
    <w:name w:val="Revision"/>
    <w:hidden/>
    <w:uiPriority w:val="99"/>
    <w:semiHidden/>
    <w:rsid w:val="00134227"/>
    <w:pPr>
      <w:spacing w:after="0" w:line="240" w:lineRule="auto"/>
    </w:pPr>
  </w:style>
  <w:style w:type="paragraph" w:styleId="Web">
    <w:name w:val="Normal (Web)"/>
    <w:basedOn w:val="a"/>
    <w:uiPriority w:val="99"/>
    <w:semiHidden/>
    <w:unhideWhenUsed/>
    <w:rsid w:val="009066E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9066E8"/>
    <w:rPr>
      <w:b/>
      <w:bCs/>
    </w:rPr>
  </w:style>
  <w:style w:type="character" w:styleId="ac">
    <w:name w:val="Unresolved Mention"/>
    <w:basedOn w:val="a0"/>
    <w:uiPriority w:val="99"/>
    <w:semiHidden/>
    <w:unhideWhenUsed/>
    <w:rsid w:val="00407D56"/>
    <w:rPr>
      <w:color w:val="605E5C"/>
      <w:shd w:val="clear" w:color="auto" w:fill="E1DFDD"/>
    </w:rPr>
  </w:style>
  <w:style w:type="table" w:styleId="ad">
    <w:name w:val="Table Grid"/>
    <w:basedOn w:val="a1"/>
    <w:uiPriority w:val="59"/>
    <w:rsid w:val="004B7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8680">
      <w:bodyDiv w:val="1"/>
      <w:marLeft w:val="0"/>
      <w:marRight w:val="0"/>
      <w:marTop w:val="0"/>
      <w:marBottom w:val="0"/>
      <w:divBdr>
        <w:top w:val="none" w:sz="0" w:space="0" w:color="auto"/>
        <w:left w:val="none" w:sz="0" w:space="0" w:color="auto"/>
        <w:bottom w:val="none" w:sz="0" w:space="0" w:color="auto"/>
        <w:right w:val="none" w:sz="0" w:space="0" w:color="auto"/>
      </w:divBdr>
    </w:div>
    <w:div w:id="344870748">
      <w:bodyDiv w:val="1"/>
      <w:marLeft w:val="0"/>
      <w:marRight w:val="0"/>
      <w:marTop w:val="0"/>
      <w:marBottom w:val="0"/>
      <w:divBdr>
        <w:top w:val="none" w:sz="0" w:space="0" w:color="auto"/>
        <w:left w:val="none" w:sz="0" w:space="0" w:color="auto"/>
        <w:bottom w:val="none" w:sz="0" w:space="0" w:color="auto"/>
        <w:right w:val="none" w:sz="0" w:space="0" w:color="auto"/>
      </w:divBdr>
    </w:div>
    <w:div w:id="790323874">
      <w:bodyDiv w:val="1"/>
      <w:marLeft w:val="0"/>
      <w:marRight w:val="0"/>
      <w:marTop w:val="0"/>
      <w:marBottom w:val="0"/>
      <w:divBdr>
        <w:top w:val="none" w:sz="0" w:space="0" w:color="auto"/>
        <w:left w:val="none" w:sz="0" w:space="0" w:color="auto"/>
        <w:bottom w:val="none" w:sz="0" w:space="0" w:color="auto"/>
        <w:right w:val="none" w:sz="0" w:space="0" w:color="auto"/>
      </w:divBdr>
    </w:div>
    <w:div w:id="966617366">
      <w:bodyDiv w:val="1"/>
      <w:marLeft w:val="0"/>
      <w:marRight w:val="0"/>
      <w:marTop w:val="0"/>
      <w:marBottom w:val="0"/>
      <w:divBdr>
        <w:top w:val="none" w:sz="0" w:space="0" w:color="auto"/>
        <w:left w:val="none" w:sz="0" w:space="0" w:color="auto"/>
        <w:bottom w:val="none" w:sz="0" w:space="0" w:color="auto"/>
        <w:right w:val="none" w:sz="0" w:space="0" w:color="auto"/>
      </w:divBdr>
    </w:div>
    <w:div w:id="1084300042">
      <w:bodyDiv w:val="1"/>
      <w:marLeft w:val="0"/>
      <w:marRight w:val="0"/>
      <w:marTop w:val="0"/>
      <w:marBottom w:val="0"/>
      <w:divBdr>
        <w:top w:val="none" w:sz="0" w:space="0" w:color="auto"/>
        <w:left w:val="none" w:sz="0" w:space="0" w:color="auto"/>
        <w:bottom w:val="none" w:sz="0" w:space="0" w:color="auto"/>
        <w:right w:val="none" w:sz="0" w:space="0" w:color="auto"/>
      </w:divBdr>
    </w:div>
    <w:div w:id="1148982730">
      <w:bodyDiv w:val="1"/>
      <w:marLeft w:val="0"/>
      <w:marRight w:val="0"/>
      <w:marTop w:val="0"/>
      <w:marBottom w:val="0"/>
      <w:divBdr>
        <w:top w:val="none" w:sz="0" w:space="0" w:color="auto"/>
        <w:left w:val="none" w:sz="0" w:space="0" w:color="auto"/>
        <w:bottom w:val="none" w:sz="0" w:space="0" w:color="auto"/>
        <w:right w:val="none" w:sz="0" w:space="0" w:color="auto"/>
      </w:divBdr>
    </w:div>
    <w:div w:id="13210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koapostoli.g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kiousis@mkoapostoli.gr" TargetMode="External"/><Relationship Id="rId17" Type="http://schemas.openxmlformats.org/officeDocument/2006/relationships/hyperlink" Target="http://www.mkoapostoli.gr" TargetMode="External"/><Relationship Id="rId2" Type="http://schemas.openxmlformats.org/officeDocument/2006/relationships/numbering" Target="numbering.xml"/><Relationship Id="rId16" Type="http://schemas.openxmlformats.org/officeDocument/2006/relationships/hyperlink" Target="mailto:info@mkoapostoli.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aldara@mkoapostoli.gr" TargetMode="External"/><Relationship Id="rId5" Type="http://schemas.openxmlformats.org/officeDocument/2006/relationships/webSettings" Target="webSettings.xml"/><Relationship Id="rId15" Type="http://schemas.openxmlformats.org/officeDocument/2006/relationships/hyperlink" Target="mailto:e.kiousis@mkoapostoli.gr" TargetMode="External"/><Relationship Id="rId10" Type="http://schemas.openxmlformats.org/officeDocument/2006/relationships/hyperlink" Target="http://www.mkoapostoli.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galdara@mkoapostoli.g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033E-B902-4BEB-9855-A1475FDE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Pages>
  <Words>1104</Words>
  <Characters>5967</Characters>
  <Application>Microsoft Office Word</Application>
  <DocSecurity>0</DocSecurity>
  <Lines>49</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Despina Katsivelaki</dc:creator>
  <cp:lastModifiedBy>Thaleia Galdara</cp:lastModifiedBy>
  <cp:revision>35</cp:revision>
  <cp:lastPrinted>2024-04-16T12:34:00Z</cp:lastPrinted>
  <dcterms:created xsi:type="dcterms:W3CDTF">2025-03-31T08:33:00Z</dcterms:created>
  <dcterms:modified xsi:type="dcterms:W3CDTF">2025-04-02T12:41:00Z</dcterms:modified>
</cp:coreProperties>
</file>